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E" w:rsidRDefault="00CB2B6E" w:rsidP="00CB2B6E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и науки Пермского края</w:t>
      </w:r>
    </w:p>
    <w:p w:rsidR="00CB2B6E" w:rsidRDefault="00CB2B6E" w:rsidP="00CB2B6E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CB2B6E" w:rsidRDefault="00CB2B6E" w:rsidP="00CB2B6E">
      <w:pPr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Кизеловский</w:t>
      </w:r>
      <w:proofErr w:type="spellEnd"/>
      <w:r>
        <w:rPr>
          <w:b/>
          <w:sz w:val="24"/>
          <w:szCs w:val="24"/>
        </w:rPr>
        <w:t xml:space="preserve"> политехнический техникум»</w:t>
      </w: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результатах </w:t>
      </w:r>
      <w:proofErr w:type="spellStart"/>
      <w:r>
        <w:rPr>
          <w:b/>
          <w:sz w:val="32"/>
          <w:szCs w:val="32"/>
        </w:rPr>
        <w:t>самообследования</w:t>
      </w:r>
      <w:proofErr w:type="spellEnd"/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Александровского филиала </w:t>
      </w:r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государственного бюджетного</w:t>
      </w:r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образовательного учреждения</w:t>
      </w:r>
    </w:p>
    <w:p w:rsidR="00CB2B6E" w:rsidRDefault="00CB2B6E" w:rsidP="00CB2B6E">
      <w:pPr>
        <w:ind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Кизеловский</w:t>
      </w:r>
      <w:proofErr w:type="spellEnd"/>
      <w:r>
        <w:rPr>
          <w:b/>
          <w:sz w:val="32"/>
          <w:szCs w:val="32"/>
        </w:rPr>
        <w:t xml:space="preserve"> политехнический техникум» </w:t>
      </w: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p w:rsidR="00CB2B6E" w:rsidRDefault="00CB2B6E" w:rsidP="00CB2B6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</w:rPr>
        <w:t xml:space="preserve"> г.</w:t>
      </w: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CB2B6E" w:rsidRDefault="00CB2B6E" w:rsidP="00CB2B6E">
      <w:pPr>
        <w:ind w:firstLine="567"/>
        <w:jc w:val="center"/>
        <w:outlineLvl w:val="0"/>
        <w:rPr>
          <w:b/>
          <w:sz w:val="28"/>
          <w:szCs w:val="28"/>
        </w:rPr>
      </w:pPr>
    </w:p>
    <w:tbl>
      <w:tblPr>
        <w:tblW w:w="9924" w:type="dxa"/>
        <w:tblInd w:w="-34" w:type="dxa"/>
        <w:tblLayout w:type="fixed"/>
        <w:tblLook w:val="01E0"/>
      </w:tblPr>
      <w:tblGrid>
        <w:gridCol w:w="9358"/>
        <w:gridCol w:w="566"/>
      </w:tblGrid>
      <w:tr w:rsidR="00CB2B6E" w:rsidTr="00CB2B6E">
        <w:tc>
          <w:tcPr>
            <w:tcW w:w="935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Организационно-правовое обеспечение образовательной деятельности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Система управления филиалом и внутренний контроль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Структура подготовки специалистов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Кадровое обеспечение образовательного процесса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 Информационное обеспечение образовательного процесса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 Методическое обеспечение образовательного процесса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 Материально-техническая база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 Организация образовательного процесса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 Качество теоретической подготовки и практического обучения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 Анализ трудоустройства выпускников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 Воспитательная и профилактическая работа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 Социальное обеспечение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Здоровьесберегающая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инфраструктура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pStyle w:val="3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 Сводные показатели деятельности Александровского филиала ГБПОУ «</w:t>
            </w:r>
            <w:proofErr w:type="spellStart"/>
            <w:r>
              <w:rPr>
                <w:b w:val="0"/>
                <w:sz w:val="28"/>
                <w:szCs w:val="28"/>
              </w:rPr>
              <w:t>Кизеловский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pStyle w:val="3"/>
              <w:spacing w:before="0" w:after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B2B6E" w:rsidTr="00CB2B6E">
        <w:tc>
          <w:tcPr>
            <w:tcW w:w="9356" w:type="dxa"/>
            <w:hideMark/>
          </w:tcPr>
          <w:p w:rsidR="00CB2B6E" w:rsidRDefault="00CB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566" w:type="dxa"/>
            <w:hideMark/>
          </w:tcPr>
          <w:p w:rsidR="00CB2B6E" w:rsidRDefault="00CB2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CB2B6E" w:rsidRDefault="00CB2B6E" w:rsidP="00CB2B6E">
      <w:pPr>
        <w:ind w:left="567"/>
        <w:outlineLvl w:val="0"/>
        <w:rPr>
          <w:b/>
          <w:sz w:val="28"/>
          <w:szCs w:val="28"/>
        </w:rPr>
      </w:pPr>
    </w:p>
    <w:p w:rsidR="00CB2B6E" w:rsidRDefault="00CB2B6E" w:rsidP="00CB2B6E">
      <w:pPr>
        <w:pageBreakBefore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</w:p>
    <w:p w:rsidR="00CB2B6E" w:rsidRDefault="00CB2B6E" w:rsidP="00CB2B6E">
      <w:pPr>
        <w:pStyle w:val="af2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 настоящего отчета – представить для последующего анализа данные, всесторонне характеризующие деятельность филиала. </w:t>
      </w:r>
    </w:p>
    <w:p w:rsidR="00CB2B6E" w:rsidRDefault="00CB2B6E" w:rsidP="00CB2B6E">
      <w:pPr>
        <w:pStyle w:val="af2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работы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 xml:space="preserve"> дана оценка содержания профессиональных программ и качества подготовки по реализуемым образовательным программам подготовки квалифицированных рабочих, служащих, специалистов среднего звена в соответствии с требованиями Федеральных государственных образовательных стандартов (ФГОС). Проведен анализ динамики развития филиала за период 2013-2015 годы.</w:t>
      </w:r>
    </w:p>
    <w:p w:rsidR="00CB2B6E" w:rsidRDefault="00CB2B6E" w:rsidP="00CB2B6E">
      <w:pPr>
        <w:pStyle w:val="af2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была проведена проверка: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выполнения условий осуществления образовательной деятельности, установленных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деятельности;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- соответствия содержания профессиональных образовательных программ и качества подготовки выпускников требованиям ФГОС.</w:t>
      </w:r>
    </w:p>
    <w:p w:rsidR="00CB2B6E" w:rsidRDefault="00CB2B6E" w:rsidP="00CB2B6E">
      <w:pPr>
        <w:jc w:val="center"/>
        <w:rPr>
          <w:b/>
          <w:sz w:val="28"/>
          <w:szCs w:val="28"/>
        </w:rPr>
      </w:pPr>
    </w:p>
    <w:p w:rsidR="00CB2B6E" w:rsidRDefault="00CB2B6E" w:rsidP="00CB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1.Организационно-правовое обеспечение образовательной деятельности</w:t>
      </w:r>
    </w:p>
    <w:p w:rsidR="00CB2B6E" w:rsidRDefault="00CB2B6E" w:rsidP="00CB2B6E">
      <w:pPr>
        <w:rPr>
          <w:sz w:val="28"/>
          <w:szCs w:val="28"/>
        </w:rPr>
      </w:pP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Александровский филиал ГБПОУ «</w:t>
      </w:r>
      <w:proofErr w:type="spellStart"/>
      <w:r>
        <w:rPr>
          <w:sz w:val="28"/>
          <w:szCs w:val="28"/>
        </w:rPr>
        <w:t>Кизеловский</w:t>
      </w:r>
      <w:proofErr w:type="spellEnd"/>
      <w:r>
        <w:rPr>
          <w:sz w:val="28"/>
          <w:szCs w:val="28"/>
        </w:rPr>
        <w:t xml:space="preserve"> политехнический техникум» образован путем слияния Александровского филиала ГБОУ СПО «</w:t>
      </w:r>
      <w:proofErr w:type="spellStart"/>
      <w:r>
        <w:rPr>
          <w:sz w:val="28"/>
          <w:szCs w:val="28"/>
        </w:rPr>
        <w:t>Кизеловский</w:t>
      </w:r>
      <w:proofErr w:type="spellEnd"/>
      <w:r>
        <w:rPr>
          <w:sz w:val="28"/>
          <w:szCs w:val="28"/>
        </w:rPr>
        <w:t xml:space="preserve"> горный техникум» и филиала ГБОУ НПО «Профессиональное училище № 29» г. </w:t>
      </w:r>
      <w:proofErr w:type="spellStart"/>
      <w:r>
        <w:rPr>
          <w:sz w:val="28"/>
          <w:szCs w:val="28"/>
        </w:rPr>
        <w:t>Кизела</w:t>
      </w:r>
      <w:proofErr w:type="spellEnd"/>
      <w:r>
        <w:rPr>
          <w:sz w:val="28"/>
          <w:szCs w:val="28"/>
        </w:rPr>
        <w:t xml:space="preserve"> в г. Александровске на основании приказа Министерства образования и науки Пермского края № СЭД-26-01-04-1003 от 08.11.2013 года. Адрес расположения филиала: 618320, Пермский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Александровск, ул. Войкова, д. 20.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В своей деятельности филиал руководствуется Конституцией Российской Федерации, Законом «Об образовании в Российской Федерации», Уставом ГБПОУ «КПТ», другими нормативными правовыми актами, регламентирующими деятельность образовательной организации среднего профессионального образования.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Филиал имеет бессрочную лицензию Государственной инспекции по надзору и контролю в сфере образования Пермского края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серия 59Л01 № 0001061 от 06.02.2014 г. № 3293 по программам среднего профессионального образования; программам профессиональной подготовки. 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Филиал имеет государственную аккредитацию по основным профессиональным образовательным программам, свидетельство о государственной аккредитации: серия 59А01 № 0000677 от 08 мая 2015 года № 482. </w:t>
      </w:r>
    </w:p>
    <w:p w:rsidR="00CB2B6E" w:rsidRDefault="00CB2B6E" w:rsidP="00CB2B6E">
      <w:pPr>
        <w:pStyle w:val="af2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Обучение в филиале осуществляется по </w:t>
      </w:r>
      <w:proofErr w:type="gramStart"/>
      <w:r>
        <w:rPr>
          <w:sz w:val="28"/>
          <w:szCs w:val="28"/>
        </w:rPr>
        <w:t>очной</w:t>
      </w:r>
      <w:proofErr w:type="gramEnd"/>
      <w:r>
        <w:rPr>
          <w:sz w:val="28"/>
          <w:szCs w:val="28"/>
        </w:rPr>
        <w:t xml:space="preserve"> и заочной формах. Все профессии и специальности обеспечены ФГОС и разработанными в соответствии с ними образовательными программами.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проводилось в разрезе профессий и специальностей, по которым осуществлялось обучение в период 2013-2015 годы.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Предельная численность обучающихся составляет 500 человек, в настоящее время обучается 253 человека. Сведения о контингенте представлены в таблице 1.</w:t>
      </w:r>
    </w:p>
    <w:p w:rsidR="00CB2B6E" w:rsidRDefault="00CB2B6E" w:rsidP="00CB2B6E">
      <w:pPr>
        <w:pStyle w:val="af2"/>
        <w:spacing w:after="0"/>
        <w:jc w:val="right"/>
        <w:rPr>
          <w:szCs w:val="24"/>
        </w:rPr>
      </w:pPr>
      <w:r>
        <w:rPr>
          <w:szCs w:val="24"/>
        </w:rPr>
        <w:t>Таблица 1</w:t>
      </w:r>
    </w:p>
    <w:p w:rsidR="00CB2B6E" w:rsidRDefault="00CB2B6E" w:rsidP="00CB2B6E">
      <w:pPr>
        <w:pStyle w:val="af2"/>
        <w:spacing w:after="0"/>
        <w:jc w:val="center"/>
        <w:rPr>
          <w:szCs w:val="24"/>
        </w:rPr>
      </w:pPr>
      <w:r>
        <w:rPr>
          <w:szCs w:val="24"/>
        </w:rPr>
        <w:lastRenderedPageBreak/>
        <w:t>Сведения о контингенте обучающихся на 01.01.2016 г.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959"/>
        <w:gridCol w:w="992"/>
        <w:gridCol w:w="992"/>
        <w:gridCol w:w="1134"/>
      </w:tblGrid>
      <w:tr w:rsidR="00CB2B6E" w:rsidTr="00CB2B6E">
        <w:trPr>
          <w:cantSplit/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Сроки </w:t>
            </w:r>
          </w:p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Кол-во </w:t>
            </w:r>
          </w:p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обучающихся</w:t>
            </w:r>
          </w:p>
          <w:p w:rsidR="00CB2B6E" w:rsidRDefault="00CB2B6E">
            <w:pPr>
              <w:ind w:right="-107"/>
              <w:jc w:val="center"/>
              <w:rPr>
                <w:b/>
                <w:bCs/>
                <w:sz w:val="22"/>
              </w:rPr>
            </w:pPr>
          </w:p>
        </w:tc>
      </w:tr>
      <w:tr w:rsidR="00CB2B6E" w:rsidTr="00CB2B6E">
        <w:trPr>
          <w:cantSplit/>
          <w:trHeight w:val="66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 т.ч. </w:t>
            </w:r>
            <w:proofErr w:type="spellStart"/>
            <w:r>
              <w:rPr>
                <w:b/>
                <w:bCs/>
                <w:sz w:val="22"/>
              </w:rPr>
              <w:t>внебюджет</w:t>
            </w:r>
            <w:proofErr w:type="spellEnd"/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Программы подготовки специалистов среднего звена </w:t>
            </w:r>
          </w:p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на базе основного общего образования (очное отделение)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151901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Программы подготовки специалистов среднего звена </w:t>
            </w:r>
          </w:p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на базе среднего общего образования (заочное отделение)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151901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Программы подготовки квалифицированных рабочих кадров </w:t>
            </w:r>
          </w:p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на базе основного общего образования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38.01.02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260807.01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Повар, кондитер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 5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270802.10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Мастер отделочных строительных работ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034700.01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Секретарь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151902.03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Станочник (металлообработка)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Программы подготовки квалифицированных рабочих кадров</w:t>
            </w:r>
          </w:p>
          <w:p w:rsidR="00CB2B6E" w:rsidRDefault="00CB2B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на базе среднего (полного) общего образования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38.01.02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270802.10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Мастер отделочных строительных работ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19727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Штукатур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16671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Плотник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</w:tr>
    </w:tbl>
    <w:p w:rsidR="00CB2B6E" w:rsidRDefault="00CB2B6E" w:rsidP="00CB2B6E">
      <w:pPr>
        <w:pStyle w:val="23"/>
        <w:rPr>
          <w:i w:val="0"/>
        </w:rPr>
      </w:pP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Для организации учебного процесса филиал имеет помещения общей площадью 4816 кв.м., где располагаются учебные кабинеты, лаборатории и мастерские, библиотека, актовый зал, спортивный зал.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</w:p>
    <w:p w:rsidR="00CB2B6E" w:rsidRDefault="00CB2B6E" w:rsidP="00CB2B6E">
      <w:pPr>
        <w:pStyle w:val="af2"/>
        <w:spacing w:after="0"/>
        <w:rPr>
          <w:sz w:val="28"/>
          <w:szCs w:val="28"/>
        </w:rPr>
      </w:pPr>
    </w:p>
    <w:p w:rsidR="00CB2B6E" w:rsidRDefault="00CB2B6E" w:rsidP="00CB2B6E">
      <w:pPr>
        <w:pStyle w:val="af2"/>
        <w:spacing w:after="0"/>
        <w:rPr>
          <w:sz w:val="28"/>
          <w:szCs w:val="28"/>
        </w:rPr>
      </w:pPr>
    </w:p>
    <w:p w:rsidR="00CB2B6E" w:rsidRDefault="00CB2B6E" w:rsidP="00CB2B6E">
      <w:pPr>
        <w:pStyle w:val="21"/>
        <w:spacing w:before="0" w:after="0"/>
      </w:pPr>
      <w:r>
        <w:t>2.Система управления филиалом и внутренний контроль</w:t>
      </w:r>
    </w:p>
    <w:p w:rsidR="00CB2B6E" w:rsidRDefault="00CB2B6E" w:rsidP="00CB2B6E"/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филиалом осуществляется в соответствии с локальными нормативными актами ГБПОУ «КПТ» на принципах сочетания единоначалия и коллегиальности.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руководство деятельностью Александровского филиала осуществляет заведующий филиалом, назначенный приказом директора. В </w:t>
      </w:r>
      <w:r>
        <w:rPr>
          <w:sz w:val="28"/>
          <w:szCs w:val="28"/>
        </w:rPr>
        <w:lastRenderedPageBreak/>
        <w:t xml:space="preserve">управлении деятельностью заведующий филиалом опирается на Педагогический совет филиала, Методический совет филиала, Совет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структурных подразделениях и должностные инструкции различных категорий сотрудников разработаны, утверждены в установленном порядке. Имеются годовые и перспективные планы по основным направлениям деятельности, разработанные в соответствии с программой развития образовательного учреждения. 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филиала является гибкой и мобильной, изменяется в соответствии с совершенствованием видов деятельности. Основная цель структурных подразделений – осуществление образовательной, методической и воспитательной деятельности. Для эффективной организации образовательной деятельности назначены преподаватели, ответственные за качественную организацию каждого направления деятельности.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действует на основании положения, создан в целях управления и повышения качества образовательного процесса, совершенствования учебно-методической работы, а также содействия повышению квалификации преподавателей. На заседаниях педагогического совета рассматриваются вопросы по планированию учебной, методической и воспитательной деятельности филиала, по обеспечению эффективной работы коллектива.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филиала техникума – это педагогический </w:t>
      </w:r>
      <w:proofErr w:type="gramStart"/>
      <w:r>
        <w:rPr>
          <w:sz w:val="28"/>
          <w:szCs w:val="28"/>
        </w:rPr>
        <w:t>коллегиальных</w:t>
      </w:r>
      <w:proofErr w:type="gramEnd"/>
      <w:r>
        <w:rPr>
          <w:sz w:val="28"/>
          <w:szCs w:val="28"/>
        </w:rPr>
        <w:t xml:space="preserve"> орган внутреннего управления, способствующий формированию творческого подхода к педагогической деятельности. Методический совет осуществляет общее руководство учебно-методической деятельностью филиала и контроль за ней, не вмешиваясь в оперативную, распорядительную, управленческую деятельность администрации, так же рассматривает вопросы использования методики обучения и </w:t>
      </w:r>
      <w:proofErr w:type="gramStart"/>
      <w:r>
        <w:rPr>
          <w:sz w:val="28"/>
          <w:szCs w:val="28"/>
        </w:rPr>
        <w:t>воспитания</w:t>
      </w:r>
      <w:proofErr w:type="gramEnd"/>
      <w:r>
        <w:rPr>
          <w:sz w:val="28"/>
          <w:szCs w:val="28"/>
        </w:rPr>
        <w:t xml:space="preserve"> обучающихся педагогическим персоналом.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осуществляется на основании Положения. Целями внутреннего контроля являются:</w:t>
      </w:r>
    </w:p>
    <w:p w:rsidR="00CB2B6E" w:rsidRDefault="00CB2B6E" w:rsidP="00CB2B6E">
      <w:pPr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образовательного учреждения;</w:t>
      </w:r>
    </w:p>
    <w:p w:rsidR="00CB2B6E" w:rsidRDefault="00CB2B6E" w:rsidP="00CB2B6E">
      <w:pPr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мастерства педагогов;</w:t>
      </w:r>
    </w:p>
    <w:p w:rsidR="00CB2B6E" w:rsidRDefault="00CB2B6E" w:rsidP="00CB2B6E">
      <w:pPr>
        <w:numPr>
          <w:ilvl w:val="0"/>
          <w:numId w:val="6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образования в филиале техникума.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филиалом и преподаватели, исполняющие обязанности руководителей служб, председатели цикловых методических комиссий осуществляют внутренний контроль результатов деятельности педагогических работников. При оценке педагога в ходе внутреннего контроля учитывается: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учебных программ в полном объеме (прохождение материала, проведение практических работ, контрольных работ, экскурсий и др.);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знаний, умений, навыков и развития обучающихся;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самостоятельности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дифференцированный подход 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процессе обучения;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педагога и ученика;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положительного эмоционального микроклимата;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отбирать содержимое учебного материала (подбор дополнительной литературы, информаций, иллюстраций и другого материала, направленного на усвоение учащимися системы знаний);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результатами педагогической деятельности;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умение корректировать свою деятельность;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умение обобщать свой опыт;</w:t>
      </w:r>
    </w:p>
    <w:p w:rsidR="00CB2B6E" w:rsidRDefault="00CB2B6E" w:rsidP="00CB2B6E">
      <w:pPr>
        <w:numPr>
          <w:ilvl w:val="1"/>
          <w:numId w:val="7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и реализовывать план своего развития.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контроль осуществляется в соответствии с планом учебно-воспитательной работы и графиком учебного процесса,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ежегодно и осуществляется в виде плановых или оперативных проверок, мониторинга, проведения административных работ. Используются следующие формы контроля: </w:t>
      </w:r>
      <w:proofErr w:type="gramStart"/>
      <w:r>
        <w:rPr>
          <w:sz w:val="28"/>
          <w:szCs w:val="28"/>
        </w:rPr>
        <w:t>персональный</w:t>
      </w:r>
      <w:proofErr w:type="gramEnd"/>
      <w:r>
        <w:rPr>
          <w:sz w:val="28"/>
          <w:szCs w:val="28"/>
        </w:rPr>
        <w:t>; тематический, классно-обобщающий, комплексный.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контроля оформляются в виде аналитической справки, доклада и рассматриваются на заседаниях педагогического и методического советов, производственных совещаниях. </w:t>
      </w:r>
    </w:p>
    <w:p w:rsidR="00CB2B6E" w:rsidRDefault="00CB2B6E" w:rsidP="00CB2B6E">
      <w:pPr>
        <w:ind w:firstLine="709"/>
        <w:jc w:val="both"/>
        <w:rPr>
          <w:b/>
          <w:i/>
          <w:sz w:val="28"/>
          <w:szCs w:val="28"/>
        </w:rPr>
      </w:pPr>
    </w:p>
    <w:p w:rsidR="00CB2B6E" w:rsidRDefault="00CB2B6E" w:rsidP="00CB2B6E">
      <w:pPr>
        <w:pStyle w:val="21"/>
        <w:spacing w:before="0" w:after="0"/>
      </w:pPr>
      <w:r>
        <w:t>3. Структура подготовки специалистов</w:t>
      </w:r>
    </w:p>
    <w:p w:rsidR="00CB2B6E" w:rsidRDefault="00CB2B6E" w:rsidP="00CB2B6E">
      <w:pPr>
        <w:pStyle w:val="a"/>
        <w:numPr>
          <w:ilvl w:val="0"/>
          <w:numId w:val="0"/>
        </w:numPr>
        <w:tabs>
          <w:tab w:val="left" w:pos="708"/>
        </w:tabs>
        <w:spacing w:after="0"/>
        <w:ind w:left="426"/>
        <w:rPr>
          <w:sz w:val="28"/>
          <w:szCs w:val="28"/>
        </w:rPr>
      </w:pP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филиал реализует профессиональные программы среднего профессионального образования по подготовке квалифицированных рабочих, служащих и специалистов среднего звена на базе среднего общего образования, на базе основного общего образования с получением среднего общего образования, программы профессиональной подготовки для выпускников коррекционных школ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Миссия филиала состоит в обеспечении потребностей предприятий и организаций Александровского района в конкурентоспособных на рынке труда</w:t>
      </w:r>
      <w:r>
        <w:rPr>
          <w:sz w:val="28"/>
          <w:szCs w:val="28"/>
        </w:rPr>
        <w:t xml:space="preserve"> квалифицированных специалистах,</w:t>
      </w:r>
      <w:r>
        <w:rPr>
          <w:bCs/>
          <w:sz w:val="28"/>
          <w:szCs w:val="28"/>
        </w:rPr>
        <w:t xml:space="preserve"> способных к саморазвитию, самореализации в динамичных социально-экономических условиях</w:t>
      </w:r>
      <w:r>
        <w:rPr>
          <w:sz w:val="28"/>
          <w:szCs w:val="28"/>
        </w:rPr>
        <w:t>. Необходимость подготовки специалистов по представляемым профессиям и специальностям обусловлена высокой потребностью Александровского района в квалифицированных рабочих и специалистах среднего звена, в частности, машиностроительной отрасли.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программы среднего профессионального образования реализуются на основе Федеральных государственных стандартов среднего профессионального образования.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квалифицированных рабочих, служащих и специалистов среднего звена осуществляется на основе анализа социально-экономического развития Александровского муниципального района. Ежегодно совместно с Центром занятости населения проводится анализ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специалистов, в соответствии с которым формируется государственное задание.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техникума осуществляется в соответствии с Порядком приема в государственные образовательные учреждения среднего профессионального образования и Положением о приеме в ГБПОУ «КПТ». Структура приема соответствует государственному заданию Министерства образования и науки Пермского края. Выполнение контрольных цифр приема представлено в таблице 2.</w:t>
      </w:r>
    </w:p>
    <w:p w:rsidR="00CB2B6E" w:rsidRDefault="00CB2B6E" w:rsidP="00CB2B6E">
      <w:pPr>
        <w:pStyle w:val="Default"/>
        <w:ind w:firstLine="709"/>
        <w:jc w:val="right"/>
      </w:pPr>
      <w:r>
        <w:t>Таблица 2</w:t>
      </w:r>
    </w:p>
    <w:p w:rsidR="00CB2B6E" w:rsidRDefault="00CB2B6E" w:rsidP="00CB2B6E">
      <w:pPr>
        <w:pStyle w:val="Default"/>
        <w:ind w:firstLine="709"/>
        <w:jc w:val="center"/>
        <w:rPr>
          <w:bCs/>
        </w:rPr>
      </w:pPr>
      <w:r>
        <w:rPr>
          <w:bCs/>
        </w:rPr>
        <w:lastRenderedPageBreak/>
        <w:t xml:space="preserve">Прием контингента на обучение в соответствии с государственным заданием </w:t>
      </w:r>
    </w:p>
    <w:p w:rsidR="00CB2B6E" w:rsidRDefault="00CB2B6E" w:rsidP="00CB2B6E">
      <w:pPr>
        <w:pStyle w:val="Default"/>
        <w:ind w:firstLine="709"/>
        <w:jc w:val="center"/>
      </w:pPr>
      <w:r>
        <w:rPr>
          <w:bCs/>
        </w:rPr>
        <w:t xml:space="preserve">на 2015 год за счет средств бюджета 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4959"/>
        <w:gridCol w:w="992"/>
        <w:gridCol w:w="992"/>
        <w:gridCol w:w="1134"/>
      </w:tblGrid>
      <w:tr w:rsidR="00CB2B6E" w:rsidTr="00CB2B6E">
        <w:trPr>
          <w:cantSplit/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outlineLvl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Сроки </w:t>
            </w:r>
          </w:p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обучения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Кол-во </w:t>
            </w:r>
          </w:p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обучающихся</w:t>
            </w:r>
          </w:p>
          <w:p w:rsidR="00CB2B6E" w:rsidRDefault="00CB2B6E">
            <w:pPr>
              <w:ind w:right="-107"/>
              <w:jc w:val="center"/>
              <w:rPr>
                <w:b/>
                <w:bCs/>
                <w:sz w:val="22"/>
              </w:rPr>
            </w:pPr>
          </w:p>
        </w:tc>
      </w:tr>
      <w:tr w:rsidR="00CB2B6E" w:rsidTr="00CB2B6E">
        <w:trPr>
          <w:cantSplit/>
          <w:trHeight w:val="668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План/</w:t>
            </w:r>
          </w:p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выполнения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Программы подготовки специалистов среднего звена </w:t>
            </w:r>
          </w:p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на базе основного общего образования (очное отделение)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151901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Программы подготовки квалифицированных рабочих, служащих</w:t>
            </w:r>
          </w:p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на базе основного общего образования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38.01.02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 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Программы подготовки квалифицированных рабочих кадров</w:t>
            </w:r>
          </w:p>
          <w:p w:rsidR="00CB2B6E" w:rsidRDefault="00CB2B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на базе среднего (полного) общего образования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38.01.02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i/>
                <w:sz w:val="22"/>
              </w:rPr>
            </w:pP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19727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Штукатур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16671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2"/>
              </w:rPr>
            </w:pPr>
            <w:r>
              <w:rPr>
                <w:sz w:val="22"/>
              </w:rPr>
              <w:t>Плотник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CB2B6E" w:rsidTr="00CB2B6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89/84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94</w:t>
            </w:r>
          </w:p>
        </w:tc>
      </w:tr>
    </w:tbl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невыполнения государственного задания:</w:t>
      </w:r>
    </w:p>
    <w:p w:rsidR="00CB2B6E" w:rsidRDefault="00CB2B6E" w:rsidP="00CB2B6E">
      <w:pPr>
        <w:pStyle w:val="Default"/>
        <w:numPr>
          <w:ilvl w:val="0"/>
          <w:numId w:val="8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которые решили получить профессиональное образование, отдают предпочтение образовательным организациям, расположенным в крупных городах (Березники, Соликамск, Пермь, Екатеринбург).</w:t>
      </w:r>
    </w:p>
    <w:p w:rsidR="00CB2B6E" w:rsidRDefault="00CB2B6E" w:rsidP="00CB2B6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осуществляется перевод обучающихся из других образовательных организаций в филиал, что позволяет полностью укомплектовывать группы ко 2-му семестру.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работы по формированию контингента обучающихся в филиале широко используются следующие формы работы: создание информационных материалов о филиале техникума, публикации в газетах, встречи с выпускниками школ и проведение «Недели открытых дверей», участие в ежегодных районных ярмарках профессий, работа со СМИ.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техникума также организовано и проводится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повышения квалификации и профессиональной подготовки и переподготовки, разработанным в соответствии с Требованиями к содержанию дополнительных профессиональных образовательных программ. Обучение осуществляется по договорам на оказание платных образовательных услуг, которые заключаются с гражданами, организациями, Центром занятости населения.</w:t>
      </w:r>
    </w:p>
    <w:p w:rsidR="00CB2B6E" w:rsidRDefault="00CB2B6E" w:rsidP="00CB2B6E">
      <w:pPr>
        <w:pStyle w:val="Default"/>
        <w:ind w:firstLine="709"/>
        <w:jc w:val="center"/>
      </w:pPr>
    </w:p>
    <w:p w:rsidR="00CB2B6E" w:rsidRDefault="00CB2B6E" w:rsidP="00CB2B6E">
      <w:pPr>
        <w:pStyle w:val="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 Кадровое обеспечение образовательного процесса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Количественный и качественный состав педагогических работников филиала за последние пять лет имеет устойчивую тенденцию к качественному росту. Мастера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 и преподаватели филиала – высокопрофессиональные специалисты, а также практически все педагоги имеют большой практический опыт работы.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Численный состав штатных педагогических работников – 18 человек, из них 12 штатных преподавателей и 6 мастеров производственного обучения. Координирует работу филиала заведующий филиалом.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Расстановка кадров в филиале техникума осуществляется с учетом уровня подготовки и опыта работы. Уровень образования, профессии и присвоенные квалификации инженерно-педагогических кадров соответствуют профилю подготавливаемых профессий, занимаемым должностям. Все преподаватели имеют высшее профессиональное образование. Мастера производственного обучения имеют высшее или среднее профессиональное образование соответствующего профиля, стаж работы по профессии.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педагогических работников – 51 год, 86 % педагогов имеет педагогический стаж более 10 лет. Три педагога имеют звание «Почетный работник НПО», шесть педагогов награждены грамотами Министерства образования и науки РФ или Пермского края.</w:t>
      </w:r>
    </w:p>
    <w:p w:rsidR="00CB2B6E" w:rsidRDefault="00CB2B6E" w:rsidP="00CB2B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системы повышения квалификации преподавателей и мастеров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>/о филиала определяется с</w:t>
      </w:r>
      <w:r>
        <w:rPr>
          <w:sz w:val="28"/>
          <w:szCs w:val="28"/>
        </w:rPr>
        <w:t>овременными тенденциями в образовательном процессе, достижениями в области информационных технологий, современными методиками и технологиями обучения.</w:t>
      </w:r>
    </w:p>
    <w:p w:rsidR="00CB2B6E" w:rsidRDefault="00CB2B6E" w:rsidP="00CB2B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филиале используется система мероприятий, направленных на профессиональное развитие и повышение квалификации педагогических работников, основными задачами которой являются:</w:t>
      </w:r>
    </w:p>
    <w:p w:rsidR="00CB2B6E" w:rsidRDefault="00CB2B6E" w:rsidP="00CB2B6E">
      <w:pPr>
        <w:numPr>
          <w:ilvl w:val="0"/>
          <w:numId w:val="9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обновление и совершенствование теоретических и практических знаний в преподаваемых предметных областях;</w:t>
      </w:r>
    </w:p>
    <w:p w:rsidR="00CB2B6E" w:rsidRDefault="00CB2B6E" w:rsidP="00CB2B6E">
      <w:pPr>
        <w:numPr>
          <w:ilvl w:val="0"/>
          <w:numId w:val="9"/>
        </w:num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совершенствование методик преподаваемых дисциплин в соответствии с передовым педагогическим опытом, включая методики преподавания с применением информационных технологий. </w:t>
      </w:r>
    </w:p>
    <w:p w:rsidR="00CB2B6E" w:rsidRDefault="00CB2B6E" w:rsidP="00CB2B6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формами повышения квалификации являются: </w:t>
      </w:r>
    </w:p>
    <w:p w:rsidR="00CB2B6E" w:rsidRDefault="00CB2B6E" w:rsidP="00CB2B6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Краткосрочное обучение преподавателей и мастеров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>/о;</w:t>
      </w:r>
    </w:p>
    <w:p w:rsidR="00CB2B6E" w:rsidRDefault="00CB2B6E" w:rsidP="00CB2B6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Стажировки;</w:t>
      </w:r>
    </w:p>
    <w:p w:rsidR="00CB2B6E" w:rsidRDefault="00CB2B6E" w:rsidP="00CB2B6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семинарах, конкурсах, педагогических чтениях и др.;</w:t>
      </w:r>
    </w:p>
    <w:p w:rsidR="00CB2B6E" w:rsidRDefault="00CB2B6E" w:rsidP="00CB2B6E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Разработка и подготовка учебно-методических комплексов (УМК), обмен опытом.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периодически проходят курсы повышения квалификации. За период 2013-15 годы: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1. Обучающий семинар в Перми по теме «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характер обучения физики и химии в современной модели образования» - 16 часов. В работе семинара приняли участие  Архипова А.П. и Толокнова С.А..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Курсы повышения квалификации  СГПИ  по программе «Современные тенденции в преподавании математики» - 72 часа прошла  Лизунова Е.В. 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Курсы повышения квалификации  СГПИ  по программе «Инновационные технологии физкультурно-оздоровительной и  спортивно-массовой работы со школьниками» - 72 часа прошла </w:t>
      </w:r>
      <w:proofErr w:type="spellStart"/>
      <w:r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 Е.В..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Л.О. прошла курс обучения на краевом семинаре-практикуме по теме «Особенности введения Федеральных Государственных образовательных стандартов».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Вдовина С.В.,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Л.О. являлись участниками Краевого сетевого проекта «Фонды оценочных средств как условие реализации требований ФГОС к результатам обучения».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10 преподавателей и мастеров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/о прошли повышение квалификации ЗУИЭП «Управление процессом образовательных технологий в рамках реализации ФГОС СПО» - 72 часа.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в три года для мастеров производственного обучения и преподавателей учебных дисциплин </w:t>
      </w:r>
      <w:proofErr w:type="spellStart"/>
      <w:r>
        <w:rPr>
          <w:sz w:val="28"/>
          <w:szCs w:val="28"/>
        </w:rPr>
        <w:t>общепрофессионального</w:t>
      </w:r>
      <w:proofErr w:type="spellEnd"/>
      <w:r>
        <w:rPr>
          <w:sz w:val="28"/>
          <w:szCs w:val="28"/>
        </w:rPr>
        <w:t xml:space="preserve"> цикла организуются стажировки на предприятиях Александровского района.</w:t>
      </w:r>
    </w:p>
    <w:p w:rsidR="00CB2B6E" w:rsidRDefault="00CB2B6E" w:rsidP="00CB2B6E">
      <w:pPr>
        <w:tabs>
          <w:tab w:val="left" w:pos="-3640"/>
          <w:tab w:val="left" w:pos="42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Большую роль играет аттестация педагогических работников. С целью облегчения проведения данной процедуры проводится работа с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. Все преподаватели и мастера производственного обучения без исключения работают над созданием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 Результатом данной работы является повышение профессионального уровня педагогических работников, что способствует росту преподавателей и мастеров производственного обучения, имеющих квалификационные категории. В филиале 55 % педагогов имеют квалификационные категории. Сводные данные представлены в таблице 3.</w:t>
      </w:r>
    </w:p>
    <w:p w:rsidR="00CB2B6E" w:rsidRDefault="00CB2B6E" w:rsidP="00CB2B6E">
      <w:pPr>
        <w:ind w:right="284"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CB2B6E" w:rsidRDefault="00CB2B6E" w:rsidP="00CB2B6E">
      <w:pPr>
        <w:ind w:right="284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Наличие квалификационных категорий у педагогов филиала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1985"/>
        <w:gridCol w:w="2410"/>
        <w:gridCol w:w="2545"/>
        <w:gridCol w:w="1282"/>
        <w:gridCol w:w="1134"/>
      </w:tblGrid>
      <w:tr w:rsidR="00CB2B6E" w:rsidTr="00CB2B6E">
        <w:trPr>
          <w:trHeight w:val="3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/о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B2B6E" w:rsidTr="00CB2B6E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B2B6E" w:rsidTr="00CB2B6E">
        <w:trPr>
          <w:trHeight w:val="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(25 %)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(33 %)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CB2B6E" w:rsidTr="00CB2B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17 %)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(17 %)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B2B6E" w:rsidTr="00CB2B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(58 %)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(50 %)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CB2B6E" w:rsidTr="00CB2B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pStyle w:val="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5. Информационное обеспечение образовательного процесса</w:t>
      </w:r>
    </w:p>
    <w:p w:rsidR="00CB2B6E" w:rsidRDefault="00CB2B6E" w:rsidP="00CB2B6E">
      <w:pPr>
        <w:pStyle w:val="Default"/>
        <w:ind w:firstLine="700"/>
        <w:jc w:val="both"/>
        <w:rPr>
          <w:bCs/>
          <w:sz w:val="28"/>
          <w:szCs w:val="28"/>
        </w:rPr>
      </w:pP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идет постоянное наращивание и модернизация компьютерной техники, которое сопровождается соответствующим расширением локальной сети, развитием его информационного пространства.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вычислительные средства активно используются в учебном процессе: 39 персональных компьютеров, компьютерный класс на 15 посадочных мест, объединенный локальной сетью, два презентационных зала с интерактивными досками, библиотека, читальный и актовый залы.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кабинета оборудованы </w:t>
      </w:r>
      <w:proofErr w:type="spellStart"/>
      <w:r>
        <w:rPr>
          <w:sz w:val="28"/>
          <w:szCs w:val="28"/>
        </w:rPr>
        <w:t>мультимедийными</w:t>
      </w:r>
      <w:proofErr w:type="spellEnd"/>
      <w:r>
        <w:rPr>
          <w:sz w:val="28"/>
          <w:szCs w:val="28"/>
        </w:rPr>
        <w:t xml:space="preserve"> проекторами, во всех кабинетах общеобразовательных и специальных дисциплин рабочее место преподавателя оборудовано персональным компьютером.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подключение к сети Интернет, сеть предоставляет преподавателям использовать доступ к различным WWW и FTP-сервисам, электронной почте.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учебного процесса, а также в организации своей информационной среды филиал придерживается сочетания использования </w:t>
      </w:r>
      <w:r>
        <w:rPr>
          <w:sz w:val="28"/>
          <w:szCs w:val="28"/>
        </w:rPr>
        <w:lastRenderedPageBreak/>
        <w:t xml:space="preserve">коммерческих лицензионных программных продуктов и программных продуктов, распространяемых по свободной лицензии.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Нововведением стало использование информационных технологий при защите дипломных проектов, выпускных квалификационных работ, которые проводится выпускниками с демонстрацией государственным аттестационным комиссиям презентационных материалов.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контроля знаний обучающихся многими педагогами используется тестовая оболочка </w:t>
      </w:r>
      <w:proofErr w:type="spellStart"/>
      <w:r>
        <w:rPr>
          <w:sz w:val="28"/>
          <w:szCs w:val="28"/>
        </w:rPr>
        <w:t>MyTest</w:t>
      </w:r>
      <w:proofErr w:type="spellEnd"/>
      <w:r>
        <w:rPr>
          <w:sz w:val="28"/>
          <w:szCs w:val="28"/>
        </w:rPr>
        <w:t xml:space="preserve">, позволяющая разрабатывать тестовые задания пяти типов (выбор одного правильного ответа из нескольких, выбор нескольких правильных ответов из нескольких, дополнение ответа, установление соответствия и порядка).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стратегических целей развития современной системы образования все большее распространение среди преподавателей, кроме информационных технологий, получают и новые технологии обучения: блочно-модульное обучение, направленные на развитие мыслительной активности; технологии развивающего и проблемного обучения; личностно-ориентированные технологии. Исходя из принципа интегративного подхода, преподаватели используют различные формы и методы обучения в преподавании дисциплин. Чаще всего используются следующие методы обучения: </w:t>
      </w:r>
    </w:p>
    <w:p w:rsidR="00CB2B6E" w:rsidRDefault="00CB2B6E" w:rsidP="00CB2B6E">
      <w:pPr>
        <w:pStyle w:val="Default"/>
        <w:numPr>
          <w:ilvl w:val="0"/>
          <w:numId w:val="11"/>
        </w:num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активные (</w:t>
      </w:r>
      <w:proofErr w:type="spellStart"/>
      <w:r>
        <w:rPr>
          <w:color w:val="auto"/>
          <w:sz w:val="28"/>
          <w:szCs w:val="28"/>
        </w:rPr>
        <w:t>неимитационные</w:t>
      </w:r>
      <w:proofErr w:type="spellEnd"/>
      <w:r>
        <w:rPr>
          <w:color w:val="auto"/>
          <w:sz w:val="28"/>
          <w:szCs w:val="28"/>
        </w:rPr>
        <w:t xml:space="preserve"> и имитационные); </w:t>
      </w:r>
    </w:p>
    <w:p w:rsidR="00CB2B6E" w:rsidRDefault="00CB2B6E" w:rsidP="00CB2B6E">
      <w:pPr>
        <w:pStyle w:val="Default"/>
        <w:numPr>
          <w:ilvl w:val="0"/>
          <w:numId w:val="12"/>
        </w:num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информационно-развивающие (лекция, рассказ, объяснение, беседа и др.); </w:t>
      </w:r>
    </w:p>
    <w:p w:rsidR="00CB2B6E" w:rsidRDefault="00CB2B6E" w:rsidP="00CB2B6E">
      <w:pPr>
        <w:pStyle w:val="Default"/>
        <w:numPr>
          <w:ilvl w:val="0"/>
          <w:numId w:val="12"/>
        </w:numPr>
        <w:ind w:left="851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проблемно-поисковые</w:t>
      </w:r>
      <w:proofErr w:type="gramEnd"/>
      <w:r>
        <w:rPr>
          <w:color w:val="auto"/>
          <w:sz w:val="28"/>
          <w:szCs w:val="28"/>
        </w:rPr>
        <w:t xml:space="preserve"> (проблемная лекция, эвристическая беседа, учебная дискуссия, поисковая лабораторная работа); </w:t>
      </w:r>
    </w:p>
    <w:p w:rsidR="00CB2B6E" w:rsidRDefault="00CB2B6E" w:rsidP="00CB2B6E">
      <w:pPr>
        <w:pStyle w:val="Default"/>
        <w:numPr>
          <w:ilvl w:val="0"/>
          <w:numId w:val="12"/>
        </w:num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традиционные (с применением таких приемов, как постановка вопроса при изложении материала, обращение к наглядным и техническим средствам обучения и др.); </w:t>
      </w:r>
    </w:p>
    <w:p w:rsidR="00CB2B6E" w:rsidRDefault="00CB2B6E" w:rsidP="00CB2B6E">
      <w:pPr>
        <w:pStyle w:val="Default"/>
        <w:numPr>
          <w:ilvl w:val="0"/>
          <w:numId w:val="12"/>
        </w:numPr>
        <w:ind w:left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практического обучения (анализ производственных ситуаций, решение ситуационных профессиональных задач, выполнение сквозных и комплексных задач). </w:t>
      </w:r>
    </w:p>
    <w:p w:rsidR="00CB2B6E" w:rsidRDefault="00CB2B6E" w:rsidP="00CB2B6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обучения используются информационно-методические материалы: учебные и учебно-методические пособия, учебно-методические комплексы дисциплин, рабочие тетради, сборники текстов, кейсов, тестов, упражнений и задач, </w:t>
      </w:r>
      <w:proofErr w:type="spellStart"/>
      <w:r>
        <w:rPr>
          <w:color w:val="auto"/>
          <w:sz w:val="28"/>
          <w:szCs w:val="28"/>
        </w:rPr>
        <w:t>мультимедийные</w:t>
      </w:r>
      <w:proofErr w:type="spellEnd"/>
      <w:r>
        <w:rPr>
          <w:color w:val="auto"/>
          <w:sz w:val="28"/>
          <w:szCs w:val="28"/>
        </w:rPr>
        <w:t xml:space="preserve"> продукты (презентации, видеоматериалы и др.).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Библиотека</w:t>
      </w:r>
      <w:r>
        <w:rPr>
          <w:sz w:val="28"/>
          <w:szCs w:val="28"/>
        </w:rPr>
        <w:t xml:space="preserve"> техникума обеспечивает документами и информацией учебно-воспитательный процесс, а также является центром распространения знаний, общения, культуры.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включает учебную, учебно-методическую литературу, научные и справочные издания. Книжный фонд библиотеки </w:t>
      </w:r>
      <w:r>
        <w:rPr>
          <w:color w:val="auto"/>
          <w:sz w:val="28"/>
          <w:szCs w:val="28"/>
        </w:rPr>
        <w:t>составляет 24470 экземпляров, из них значительное количество технической литературы – 7853 экземпляров. Учебной литературы 3486 экземпляров</w:t>
      </w:r>
      <w:r>
        <w:rPr>
          <w:sz w:val="28"/>
          <w:szCs w:val="28"/>
        </w:rPr>
        <w:t xml:space="preserve">. Ежегодно библиотечный фонд пополняется новой литературой. </w:t>
      </w:r>
      <w:r>
        <w:rPr>
          <w:color w:val="auto"/>
          <w:sz w:val="28"/>
          <w:szCs w:val="28"/>
        </w:rPr>
        <w:t>Выписывается 10</w:t>
      </w:r>
      <w:r>
        <w:rPr>
          <w:sz w:val="28"/>
          <w:szCs w:val="28"/>
        </w:rPr>
        <w:t xml:space="preserve"> наименований периодических изданий, в том числе </w:t>
      </w:r>
      <w:r>
        <w:rPr>
          <w:color w:val="auto"/>
          <w:sz w:val="28"/>
          <w:szCs w:val="28"/>
        </w:rPr>
        <w:t>4</w:t>
      </w:r>
      <w:r>
        <w:rPr>
          <w:sz w:val="28"/>
          <w:szCs w:val="28"/>
        </w:rPr>
        <w:t xml:space="preserve"> наименования по специальностям и профессиям машиностроительного профиля. </w:t>
      </w:r>
    </w:p>
    <w:p w:rsidR="00CB2B6E" w:rsidRDefault="00CB2B6E" w:rsidP="00CB2B6E">
      <w:pPr>
        <w:pStyle w:val="Default"/>
        <w:ind w:firstLine="7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Объем фонда основной учебной литературы с грифом Министерства образования и науки и других федеральных органов исполнительной власти Российской Федерации состав</w:t>
      </w:r>
      <w:r>
        <w:rPr>
          <w:color w:val="auto"/>
          <w:sz w:val="28"/>
          <w:szCs w:val="28"/>
        </w:rPr>
        <w:t xml:space="preserve">ляет 73% от всего библиотечного фонда. 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Библиотечный фонд структурирован по отраслям знаний, целевому и читательскому назначению. Библиотека раскрывает содержание фондов путем регулярно организуемых выставок-просмотров литературы, тематических выставок, дней информации, системой карточных каталогов. Сведения об общем </w:t>
      </w:r>
      <w:proofErr w:type="spellStart"/>
      <w:r>
        <w:rPr>
          <w:sz w:val="28"/>
          <w:szCs w:val="28"/>
        </w:rPr>
        <w:t>книгофонде</w:t>
      </w:r>
      <w:proofErr w:type="spellEnd"/>
      <w:r>
        <w:rPr>
          <w:sz w:val="28"/>
          <w:szCs w:val="28"/>
        </w:rPr>
        <w:t xml:space="preserve"> представлены в таблице 4.</w:t>
      </w:r>
    </w:p>
    <w:p w:rsidR="00CB2B6E" w:rsidRDefault="00CB2B6E" w:rsidP="00CB2B6E">
      <w:pPr>
        <w:pStyle w:val="Default"/>
        <w:ind w:firstLine="700"/>
        <w:jc w:val="right"/>
      </w:pPr>
    </w:p>
    <w:p w:rsidR="00CB2B6E" w:rsidRDefault="00CB2B6E" w:rsidP="00CB2B6E">
      <w:pPr>
        <w:pStyle w:val="Default"/>
        <w:ind w:firstLine="700"/>
        <w:jc w:val="right"/>
      </w:pPr>
      <w:r>
        <w:t>Таблица 4</w:t>
      </w:r>
    </w:p>
    <w:p w:rsidR="00CB2B6E" w:rsidRDefault="00CB2B6E" w:rsidP="00CB2B6E">
      <w:pPr>
        <w:pStyle w:val="Default"/>
        <w:ind w:firstLine="700"/>
        <w:jc w:val="center"/>
      </w:pPr>
      <w:r>
        <w:t xml:space="preserve">Сведения о </w:t>
      </w:r>
      <w:proofErr w:type="spellStart"/>
      <w:r>
        <w:t>книгофонде</w:t>
      </w:r>
      <w:proofErr w:type="spellEnd"/>
    </w:p>
    <w:tbl>
      <w:tblPr>
        <w:tblW w:w="0" w:type="auto"/>
        <w:tblLook w:val="04A0"/>
      </w:tblPr>
      <w:tblGrid>
        <w:gridCol w:w="2464"/>
        <w:gridCol w:w="2552"/>
        <w:gridCol w:w="2420"/>
        <w:gridCol w:w="2420"/>
      </w:tblGrid>
      <w:tr w:rsidR="00CB2B6E" w:rsidTr="00CB2B6E">
        <w:trPr>
          <w:cantSplit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 xml:space="preserve">Фонд </w:t>
            </w:r>
            <w:proofErr w:type="gramStart"/>
            <w:r>
              <w:t>на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2013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2014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2015 г.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18212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24470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33550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Общеполитическая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2274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3789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6337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Техническая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5462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7853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12625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Художественная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5283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5890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5283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2553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3452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6288</w:t>
            </w:r>
          </w:p>
        </w:tc>
      </w:tr>
      <w:tr w:rsidR="00CB2B6E" w:rsidTr="00CB2B6E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Учебники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2640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</w:pPr>
            <w:r>
              <w:t>3486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3248</w:t>
            </w:r>
          </w:p>
        </w:tc>
      </w:tr>
    </w:tbl>
    <w:p w:rsidR="00CB2B6E" w:rsidRDefault="00CB2B6E" w:rsidP="00CB2B6E">
      <w:pPr>
        <w:pStyle w:val="Default"/>
        <w:ind w:firstLine="700"/>
        <w:rPr>
          <w:sz w:val="28"/>
          <w:szCs w:val="28"/>
        </w:rPr>
      </w:pP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обеспеченность учебной литературой по специальностям и профессиям (на одного обучающегося) соответствует нормативам и составляет в среднем 1 экземпляр на человека.</w:t>
      </w:r>
    </w:p>
    <w:p w:rsidR="00CB2B6E" w:rsidRDefault="00CB2B6E" w:rsidP="00CB2B6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Читальный зал библиотеки имеет 20 посадочных мест, оснащен компьютерами. В читальном зале постоянно проводятся индивидуальное и групповое информирование, выдаются библиографические справки по самой различной тематике, проводятся библиотечные уроки и внеклассные мероприятия, оформляются книжные выставки, стенды по актуальным темам и датам. Подготовка и проведение их проходит в тесном контакте с преподавателями и мастерами производственного обучения. Накоплен методический материал, используемый на классных часах.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совершенствования библиотечного обслуживания в филиале ведется работа по формированию фонда электронных учебников и учебных пособий. </w:t>
      </w:r>
    </w:p>
    <w:p w:rsidR="00CB2B6E" w:rsidRDefault="00CB2B6E" w:rsidP="00CB2B6E">
      <w:pPr>
        <w:pStyle w:val="3"/>
        <w:spacing w:before="0" w:after="0"/>
        <w:ind w:firstLine="567"/>
        <w:rPr>
          <w:sz w:val="28"/>
          <w:szCs w:val="28"/>
        </w:rPr>
      </w:pPr>
    </w:p>
    <w:p w:rsidR="00CB2B6E" w:rsidRDefault="00CB2B6E" w:rsidP="00CB2B6E">
      <w:pPr>
        <w:pStyle w:val="3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6. Методическое обеспечение образовательного процесса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Методическая работа в филиале техникума – это целостная, основанная на достижениях передового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и повышение творческого потенциала педагогического коллектива в целом, на совершенствование учебно-воспитательного процесса, достижение оптимального уровня образования, воспитания и развития обучающихся.</w:t>
      </w:r>
      <w:proofErr w:type="gramEnd"/>
      <w:r>
        <w:rPr>
          <w:sz w:val="28"/>
          <w:szCs w:val="28"/>
        </w:rPr>
        <w:t xml:space="preserve"> Методическая работа включает управление самообразованием, самовоспитанием, самосовершенствованием педагогов. Главное – оказание реальной, действенной помощи педагогам в развитии их мастерства.</w:t>
      </w:r>
    </w:p>
    <w:p w:rsidR="00CB2B6E" w:rsidRDefault="00CB2B6E" w:rsidP="00CB2B6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Методическая работа ведется в соответствии с разработанным и утвержденным Положением о методической работе.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методической работы</w:t>
      </w:r>
      <w:r>
        <w:rPr>
          <w:sz w:val="28"/>
          <w:szCs w:val="28"/>
        </w:rPr>
        <w:t xml:space="preserve">: Обеспечение анализа деятельности инженерно-педагогических работников, выявление и удовлетворение их актуальных потребностей в методической помощи, создание им необходимых условий для </w:t>
      </w:r>
      <w:r>
        <w:rPr>
          <w:sz w:val="28"/>
          <w:szCs w:val="28"/>
        </w:rPr>
        <w:lastRenderedPageBreak/>
        <w:t>качественной подготовки конкурентоспособных квалифицированных рабочих, служащих и специалистов среднего звена.</w:t>
      </w:r>
    </w:p>
    <w:p w:rsidR="00CB2B6E" w:rsidRDefault="00CB2B6E" w:rsidP="00CB2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филиале техникума используются разнообразные формы методической работы:</w:t>
      </w:r>
    </w:p>
    <w:p w:rsidR="00CB2B6E" w:rsidRDefault="00CB2B6E" w:rsidP="00CB2B6E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Коллективные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Тематические педсоветы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Единая методическая тема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Методический совет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Конкурсы педагогического мастерства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Педагогические мониторинги</w:t>
      </w:r>
    </w:p>
    <w:p w:rsidR="00CB2B6E" w:rsidRDefault="00CB2B6E" w:rsidP="00CB2B6E">
      <w:pPr>
        <w:numPr>
          <w:ilvl w:val="0"/>
          <w:numId w:val="14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Создание методических копилок</w:t>
      </w:r>
    </w:p>
    <w:p w:rsidR="00CB2B6E" w:rsidRDefault="00CB2B6E" w:rsidP="00CB2B6E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Групповые </w:t>
      </w:r>
    </w:p>
    <w:p w:rsidR="00CB2B6E" w:rsidRDefault="00CB2B6E" w:rsidP="00CB2B6E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Методические цикловые комиссии</w:t>
      </w:r>
    </w:p>
    <w:p w:rsidR="00CB2B6E" w:rsidRDefault="00CB2B6E" w:rsidP="00CB2B6E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Творческие группы</w:t>
      </w:r>
    </w:p>
    <w:p w:rsidR="00CB2B6E" w:rsidRDefault="00CB2B6E" w:rsidP="00CB2B6E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Проблемные группы</w:t>
      </w:r>
    </w:p>
    <w:p w:rsidR="00CB2B6E" w:rsidRDefault="00CB2B6E" w:rsidP="00CB2B6E">
      <w:pPr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Предметные недели и недели профессий</w:t>
      </w:r>
    </w:p>
    <w:p w:rsidR="00CB2B6E" w:rsidRDefault="00CB2B6E" w:rsidP="00CB2B6E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Индивидуальные 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Самообразование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и мероприятий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отчеты</w:t>
      </w:r>
    </w:p>
    <w:p w:rsidR="00CB2B6E" w:rsidRDefault="00CB2B6E" w:rsidP="00CB2B6E">
      <w:pPr>
        <w:numPr>
          <w:ilvl w:val="0"/>
          <w:numId w:val="16"/>
        </w:numPr>
        <w:spacing w:after="200" w:line="276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Аттестация</w:t>
      </w:r>
      <w:r>
        <w:rPr>
          <w:sz w:val="28"/>
          <w:szCs w:val="28"/>
          <w:u w:val="single"/>
        </w:rPr>
        <w:t xml:space="preserve"> </w:t>
      </w:r>
    </w:p>
    <w:p w:rsidR="00CB2B6E" w:rsidRDefault="00CB2B6E" w:rsidP="00CB2B6E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Педагогический совет</w:t>
      </w:r>
      <w:r>
        <w:rPr>
          <w:sz w:val="28"/>
          <w:szCs w:val="28"/>
        </w:rPr>
        <w:t>, на котором обсуждаются вопросы, связанные с учебно-воспитательным процессом, анализом качества знаний и умений обучающихся, а также вопросы, связанные с методической темой филиала техникума.</w:t>
      </w:r>
      <w:r>
        <w:rPr>
          <w:noProof/>
          <w:sz w:val="28"/>
          <w:szCs w:val="28"/>
          <w:lang w:val="de-DE"/>
        </w:rPr>
        <w:t xml:space="preserve">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Методической темой филиала на 2015-2016 учебный год определена тема: «Повышение качества образовательного процесса через освоение </w:t>
      </w:r>
      <w:proofErr w:type="spellStart"/>
      <w:r>
        <w:rPr>
          <w:sz w:val="28"/>
          <w:szCs w:val="28"/>
        </w:rPr>
        <w:t>системно-деятельностного</w:t>
      </w:r>
      <w:proofErr w:type="spellEnd"/>
      <w:r>
        <w:rPr>
          <w:sz w:val="28"/>
          <w:szCs w:val="28"/>
        </w:rPr>
        <w:t xml:space="preserve"> подхода в обучении, воспитании, развитии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». Изучение методической темы – одно из направлений работы цикловых комиссий. В филиале создано и работают 3 цикловые комиссии: преподавателей общеобразовательных дисциплин, преподавателей технического профиля и профессиям. </w:t>
      </w:r>
    </w:p>
    <w:p w:rsidR="00CB2B6E" w:rsidRDefault="00CB2B6E" w:rsidP="00CB2B6E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Комиссии осуществляют контроль качества подготовки </w:t>
      </w:r>
      <w:proofErr w:type="gramStart"/>
      <w:r>
        <w:rPr>
          <w:rFonts w:eastAsia="Batang"/>
          <w:sz w:val="28"/>
          <w:szCs w:val="28"/>
          <w:lang w:eastAsia="ko-KR"/>
        </w:rPr>
        <w:t>обучающихся</w:t>
      </w:r>
      <w:proofErr w:type="gramEnd"/>
      <w:r>
        <w:rPr>
          <w:rFonts w:eastAsia="Batang"/>
          <w:sz w:val="28"/>
          <w:szCs w:val="28"/>
          <w:lang w:eastAsia="ko-KR"/>
        </w:rPr>
        <w:t xml:space="preserve"> (председатели посещают учебные и практические, внеклассные занятия). На заседаниях комиссий обсуждаются проблемы качества подготовки обучающихся, рассматриваются результаты промежуточной и итоговой аттестации, методические пособия, разработки, рекомендации, проводится </w:t>
      </w:r>
      <w:proofErr w:type="gramStart"/>
      <w:r>
        <w:rPr>
          <w:rFonts w:eastAsia="Batang"/>
          <w:sz w:val="28"/>
          <w:szCs w:val="28"/>
          <w:lang w:eastAsia="ko-KR"/>
        </w:rPr>
        <w:t>анализ</w:t>
      </w:r>
      <w:proofErr w:type="gramEnd"/>
      <w:r>
        <w:rPr>
          <w:rFonts w:eastAsia="Batang"/>
          <w:sz w:val="28"/>
          <w:szCs w:val="28"/>
          <w:lang w:eastAsia="ko-KR"/>
        </w:rPr>
        <w:t xml:space="preserve"> и определяются необходимые корректирующие мероприятия.</w:t>
      </w:r>
    </w:p>
    <w:p w:rsidR="00CB2B6E" w:rsidRDefault="00CB2B6E" w:rsidP="00CB2B6E">
      <w:pPr>
        <w:tabs>
          <w:tab w:val="left" w:pos="-36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методических комиссий проходят в разных формах, например, деловые игры, круглый стол, семинары. А объединенные заседания внутри учебного заведения стали традицией, они проводятся в начале учебного года для </w:t>
      </w:r>
      <w:r>
        <w:rPr>
          <w:sz w:val="28"/>
          <w:szCs w:val="28"/>
        </w:rPr>
        <w:lastRenderedPageBreak/>
        <w:t xml:space="preserve">постановки основных задач, а в конце года для подведения итогов и награждения лучших.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цикловых комиссий рассматриваются следующие вопросы: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аттестации педагогических работников;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образовательных ресурсов для повышения качества образования;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подход к обучению и воспитанию в условиях ФГОС;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Контрольно-оценочные средства в свете требований новых ФГОС;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контрольно-оценочных материалов для экзамена квалификационного;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внеаудиторной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проектно-исследовательской работы;</w:t>
      </w:r>
    </w:p>
    <w:p w:rsidR="00CB2B6E" w:rsidRDefault="00CB2B6E" w:rsidP="00CB2B6E">
      <w:pPr>
        <w:numPr>
          <w:ilvl w:val="0"/>
          <w:numId w:val="1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научно-практических конференциях.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работают по формированию контрольно-оценочных средств по учебным дисциплинам и профессиональным модулям согласно рабочим программам. </w:t>
      </w:r>
    </w:p>
    <w:p w:rsidR="00CB2B6E" w:rsidRDefault="00CB2B6E" w:rsidP="00CB2B6E">
      <w:pPr>
        <w:tabs>
          <w:tab w:val="left" w:pos="-36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образовательных технологий способствует созданию совместной деятельности педагога и обучаемого, обеспечивает комфортные условия для всех участников образовательного процесса. По данным диагностик, педагогами используются на практике технологии, представленные в таблице 5.</w:t>
      </w:r>
    </w:p>
    <w:p w:rsidR="00CB2B6E" w:rsidRDefault="00CB2B6E" w:rsidP="00CB2B6E">
      <w:pPr>
        <w:tabs>
          <w:tab w:val="left" w:pos="-3640"/>
        </w:tabs>
        <w:ind w:right="284" w:firstLine="560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CB2B6E" w:rsidRDefault="00CB2B6E" w:rsidP="00CB2B6E">
      <w:pPr>
        <w:tabs>
          <w:tab w:val="left" w:pos="-3640"/>
        </w:tabs>
        <w:ind w:firstLine="560"/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Использование современных технологий педагогами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984"/>
        <w:gridCol w:w="1985"/>
        <w:gridCol w:w="1808"/>
      </w:tblGrid>
      <w:tr w:rsidR="00CB2B6E" w:rsidTr="00CB2B6E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Современные технологии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Количество педагогов, применяющих </w:t>
            </w:r>
          </w:p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технологию в системе</w:t>
            </w:r>
          </w:p>
        </w:tc>
      </w:tr>
      <w:tr w:rsidR="00CB2B6E" w:rsidTr="00CB2B6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2013-2014 </w:t>
            </w:r>
          </w:p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4"/>
              </w:rPr>
              <w:t>уч</w:t>
            </w:r>
            <w:proofErr w:type="spellEnd"/>
            <w:r>
              <w:rPr>
                <w:rFonts w:eastAsia="Calibri"/>
                <w:sz w:val="22"/>
                <w:szCs w:val="24"/>
              </w:rPr>
              <w:t>.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 xml:space="preserve">2014-2015 </w:t>
            </w:r>
          </w:p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4"/>
              </w:rPr>
              <w:t>уч</w:t>
            </w:r>
            <w:proofErr w:type="spellEnd"/>
            <w:r>
              <w:rPr>
                <w:rFonts w:eastAsia="Calibri"/>
                <w:sz w:val="22"/>
                <w:szCs w:val="24"/>
              </w:rPr>
              <w:t>. год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2015-2016</w:t>
            </w:r>
          </w:p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proofErr w:type="spellStart"/>
            <w:r>
              <w:rPr>
                <w:rFonts w:eastAsia="Calibri"/>
                <w:sz w:val="22"/>
                <w:szCs w:val="24"/>
              </w:rPr>
              <w:t>уч</w:t>
            </w:r>
            <w:proofErr w:type="spellEnd"/>
            <w:r>
              <w:rPr>
                <w:rFonts w:eastAsia="Calibri"/>
                <w:sz w:val="22"/>
                <w:szCs w:val="24"/>
              </w:rPr>
              <w:t>. год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Система инновационной оценки «</w:t>
            </w:r>
            <w:proofErr w:type="spellStart"/>
            <w:r>
              <w:rPr>
                <w:rFonts w:eastAsia="Calibri"/>
                <w:sz w:val="22"/>
                <w:szCs w:val="24"/>
              </w:rPr>
              <w:t>Портфолио</w:t>
            </w:r>
            <w:proofErr w:type="spellEnd"/>
            <w:r>
              <w:rPr>
                <w:rFonts w:eastAsia="Calibri"/>
                <w:sz w:val="22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15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Проблемное обучение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Игровые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20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Кейс-метод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9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Метод проектов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14</w:t>
            </w:r>
          </w:p>
        </w:tc>
      </w:tr>
      <w:tr w:rsidR="00CB2B6E" w:rsidTr="00CB2B6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Дебаты, дискуссия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B6E" w:rsidRDefault="00CB2B6E">
            <w:pPr>
              <w:tabs>
                <w:tab w:val="left" w:pos="-3640"/>
              </w:tabs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10</w:t>
            </w:r>
          </w:p>
        </w:tc>
      </w:tr>
    </w:tbl>
    <w:p w:rsidR="00CB2B6E" w:rsidRDefault="00CB2B6E" w:rsidP="00CB2B6E">
      <w:pPr>
        <w:tabs>
          <w:tab w:val="left" w:pos="-3640"/>
        </w:tabs>
        <w:ind w:firstLine="560"/>
        <w:jc w:val="both"/>
        <w:rPr>
          <w:sz w:val="28"/>
          <w:szCs w:val="28"/>
        </w:rPr>
      </w:pPr>
    </w:p>
    <w:p w:rsidR="00CB2B6E" w:rsidRDefault="00CB2B6E" w:rsidP="00CB2B6E">
      <w:pPr>
        <w:tabs>
          <w:tab w:val="left" w:pos="-36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педагог работает над своей темой самообразования, таким образом, весь коллектив включен в управление качеством образования. Результатом работы по темам самообразования является разработка методических рекомендаций, учебных пособий, дидактических материалов: 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Гатауллин</w:t>
      </w:r>
      <w:proofErr w:type="spellEnd"/>
      <w:r>
        <w:rPr>
          <w:sz w:val="28"/>
          <w:szCs w:val="28"/>
        </w:rPr>
        <w:t xml:space="preserve"> Ф.Н. «Разработка КОС по ПМ для итоговой аттестации»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 Е.П. «Оценочные средства, ориентированные на проверку сформированных компетенций»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Москалева Н.В. «Диагностическая и контрольно-коррекционная деятельность»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Серпуховитина</w:t>
      </w:r>
      <w:proofErr w:type="spellEnd"/>
      <w:r>
        <w:rPr>
          <w:sz w:val="28"/>
          <w:szCs w:val="28"/>
        </w:rPr>
        <w:t xml:space="preserve"> Н.А. «Формирование духовно-нравственных ценностей обучающихся внеурочной деятельности»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Суслова И.Е. «Развитие самостоятельности обучающихся в формировании профессиональных компетенций»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Щелканова</w:t>
      </w:r>
      <w:proofErr w:type="spellEnd"/>
      <w:r>
        <w:rPr>
          <w:sz w:val="28"/>
          <w:szCs w:val="28"/>
        </w:rPr>
        <w:t xml:space="preserve"> Л.О. «Структура контрольно-оценочных материалов для экзамена квалификационного»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Архипова А.П. «Организация проектно-исследовательской работы по общеобразовательным дисциплинам. Требования к оформлению»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Соколова Л.М. «Технология проблемно-развивающего обучения на уроках теоретического обучения»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Сергеева Т.А. «Реализация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при изучении английского языка»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Толокнова С.А. «Технология интенсификации обучения на основе схемных и знаковых моделей учебного материала по химии и биологии»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Фидаринова</w:t>
      </w:r>
      <w:proofErr w:type="spellEnd"/>
      <w:r>
        <w:rPr>
          <w:sz w:val="28"/>
          <w:szCs w:val="28"/>
        </w:rPr>
        <w:t xml:space="preserve"> Ю.А. «Приемы активизации учебной деятельности»  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Комарова Н.С. «Использование инновационных технологий и методов обучения в профессиональной деятельности»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Шумихин С.В. « ИКТ как метод повышения качества знаний»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Павловский</w:t>
      </w:r>
      <w:proofErr w:type="gramEnd"/>
      <w:r>
        <w:rPr>
          <w:sz w:val="28"/>
          <w:szCs w:val="28"/>
        </w:rPr>
        <w:t xml:space="preserve"> С.В. «Приемы и методы активизации познавательной деятельности на занятиях»      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Н.Г. «Использование нетрадиционных форм обучения»   </w:t>
      </w:r>
    </w:p>
    <w:p w:rsidR="00CB2B6E" w:rsidRDefault="00CB2B6E" w:rsidP="00CB2B6E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Н.С. «Учет индивидуальных особенностей – основа дифференцированного обучения студентов»</w:t>
      </w:r>
    </w:p>
    <w:p w:rsidR="00CB2B6E" w:rsidRDefault="00CB2B6E" w:rsidP="00CB2B6E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проводятся мастер-классы преподавателями и мастерами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/о: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2013/14 учебный год: «Развитие творческих способностей обучающихся на уроках производственного обучения» - Москалева Н.В., «Развитие коммуникативных компетенций на уроках математики» - Лизунова Е.В.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2014/15 учебного года  проведены мастер-классы по профессиям мастерами производственного обучения в рамках «Недели открытых дверей».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2015/2016 учебном году проведены мастер-классы по профессиям: </w:t>
      </w:r>
      <w:proofErr w:type="gramStart"/>
      <w:r>
        <w:rPr>
          <w:sz w:val="28"/>
          <w:szCs w:val="28"/>
        </w:rPr>
        <w:t>«Продавец, контролер кассир», «Технология машиностроения», «Станочник», «Мастер отделочных работ» и «Повар, кондитер».</w:t>
      </w:r>
      <w:proofErr w:type="gramEnd"/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преподаватели транслируют опыт своей методической работы на заседаниях цикловых комиссий, районных, территориальных и краевых семинарах, проводят открытые мероприятия, участвуют в конкурсах, конференциях. </w:t>
      </w:r>
    </w:p>
    <w:p w:rsidR="00CB2B6E" w:rsidRDefault="00CB2B6E" w:rsidP="00CB2B6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2013-14 учебном году в семинарах и заседаниях методических комиссий краевого уровня приняли активное участие: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Архипова А.П. – Использование информационных ресурсов на занятиях физики; </w:t>
      </w:r>
      <w:proofErr w:type="spellStart"/>
      <w:r>
        <w:rPr>
          <w:rFonts w:eastAsia="Calibri"/>
          <w:sz w:val="28"/>
          <w:szCs w:val="28"/>
          <w:lang w:eastAsia="en-US"/>
        </w:rPr>
        <w:t>Гачегова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Е.П. – О современных технологиях привлечения читателей в библиотеку; Романова Л.Е. – Об организации практических занятий по профессиональному модулю «Документационное обеспечение управления»; Москалева Н.В. – заседание преподавателей направления «Строительный комплекс»; </w:t>
      </w:r>
      <w:proofErr w:type="spellStart"/>
      <w:r>
        <w:rPr>
          <w:rFonts w:eastAsia="Calibri"/>
          <w:sz w:val="28"/>
          <w:szCs w:val="28"/>
          <w:lang w:eastAsia="en-US"/>
        </w:rPr>
        <w:t>Серпуховитина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Н.А. – семинар-практикум «Подготовка к конкурсам профессионального мастерства студентов федерального уровня»;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Сергеева Т.В. – О механизмах разработки КОС по английскому языку; </w:t>
      </w:r>
      <w:proofErr w:type="spellStart"/>
      <w:r>
        <w:rPr>
          <w:rFonts w:eastAsia="Calibri"/>
          <w:sz w:val="28"/>
          <w:szCs w:val="28"/>
          <w:lang w:eastAsia="en-US"/>
        </w:rPr>
        <w:t>Пашнина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Н.С., </w:t>
      </w:r>
      <w:proofErr w:type="gramStart"/>
      <w:r>
        <w:rPr>
          <w:rFonts w:eastAsia="Calibri"/>
          <w:sz w:val="28"/>
          <w:szCs w:val="28"/>
          <w:lang w:eastAsia="en-US"/>
        </w:rPr>
        <w:t>Павловский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С.В. – заседание КМО преподавателей отрасли «Машиностроение, металлообработка»; </w:t>
      </w:r>
      <w:proofErr w:type="spellStart"/>
      <w:r>
        <w:rPr>
          <w:rFonts w:eastAsia="Calibri"/>
          <w:sz w:val="28"/>
          <w:szCs w:val="28"/>
          <w:lang w:eastAsia="en-US"/>
        </w:rPr>
        <w:t>Клинина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Е.Ю. – Об опыте и проблемах освоения экономических дисциплин в рамках реализации ФГОС СПО.</w:t>
      </w:r>
    </w:p>
    <w:p w:rsidR="00CB2B6E" w:rsidRDefault="00CB2B6E" w:rsidP="00CB2B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Архипова А.П., Толокнова С.А. приняли участие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Краевой заочной научно-практической конференции «Исследовательская работа как залог формирования профессиональной компетенции специалиста».</w:t>
      </w:r>
    </w:p>
    <w:p w:rsidR="00CB2B6E" w:rsidRDefault="00CB2B6E" w:rsidP="00CB2B6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2013-2014 учебном году обучающиеся под руководством преподавателей и мастеров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>/о филиала ГБПОУ «</w:t>
      </w:r>
      <w:proofErr w:type="spellStart"/>
      <w:r>
        <w:rPr>
          <w:rFonts w:eastAsia="Calibri"/>
          <w:sz w:val="28"/>
          <w:szCs w:val="28"/>
          <w:lang w:eastAsia="en-US"/>
        </w:rPr>
        <w:t>Кизеловский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политехнический техникум»  активно принимали участие в конкурсах, олимпиадах и научно-практических конференциях: </w:t>
      </w:r>
      <w:proofErr w:type="spellStart"/>
      <w:r>
        <w:rPr>
          <w:rFonts w:eastAsia="Calibri"/>
          <w:sz w:val="28"/>
          <w:szCs w:val="28"/>
          <w:lang w:eastAsia="en-US"/>
        </w:rPr>
        <w:t>Щелканова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Л.О. – Краевая олимпиада по профессии «Продавец, контролер-кассир»; Толокнова С.А., Архипова А.П., </w:t>
      </w:r>
      <w:proofErr w:type="spellStart"/>
      <w:r>
        <w:rPr>
          <w:rFonts w:eastAsia="Calibri"/>
          <w:sz w:val="28"/>
          <w:szCs w:val="28"/>
          <w:lang w:eastAsia="en-US"/>
        </w:rPr>
        <w:t>Гачегова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Е.П. (II место) – Краевая исследовательская практическая конференция «Путь к успеху»;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Толокнова С.А., Архипова А.П., </w:t>
      </w:r>
      <w:proofErr w:type="spellStart"/>
      <w:r>
        <w:rPr>
          <w:rFonts w:eastAsia="Calibri"/>
          <w:sz w:val="28"/>
          <w:szCs w:val="28"/>
          <w:lang w:eastAsia="en-US"/>
        </w:rPr>
        <w:t>Гачегова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Е.П., </w:t>
      </w:r>
      <w:proofErr w:type="spellStart"/>
      <w:r>
        <w:rPr>
          <w:rFonts w:eastAsia="Calibri"/>
          <w:sz w:val="28"/>
          <w:szCs w:val="28"/>
          <w:lang w:eastAsia="en-US"/>
        </w:rPr>
        <w:t>Щелканова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Л.О., Сергеева Т.В., Герман Е.В., </w:t>
      </w:r>
      <w:proofErr w:type="spellStart"/>
      <w:r>
        <w:rPr>
          <w:rFonts w:eastAsia="Calibri"/>
          <w:sz w:val="28"/>
          <w:szCs w:val="28"/>
          <w:lang w:eastAsia="en-US"/>
        </w:rPr>
        <w:t>Фидаринова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Ю.А., Суслова И.Е., Белоусова Н.М., Зуев Н.Г. – научно-практическая конференция «Исследовательская работа в профессиональном образовании»;  </w:t>
      </w:r>
      <w:proofErr w:type="spellStart"/>
      <w:r>
        <w:rPr>
          <w:rFonts w:eastAsia="Calibri"/>
          <w:sz w:val="28"/>
          <w:szCs w:val="28"/>
          <w:lang w:eastAsia="en-US"/>
        </w:rPr>
        <w:t>Пашнина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Н.С., Павловский С.В., Архипов Н.О. – Краевая олимпиада по профессии «Станочник».</w:t>
      </w:r>
      <w:proofErr w:type="gramEnd"/>
    </w:p>
    <w:p w:rsidR="00CB2B6E" w:rsidRDefault="00CB2B6E" w:rsidP="00CB2B6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Архипова А.П. и Толокнова С.А. подготовили обучающихся к </w:t>
      </w:r>
      <w:r>
        <w:rPr>
          <w:rFonts w:eastAsia="Calibri"/>
          <w:sz w:val="28"/>
          <w:szCs w:val="28"/>
          <w:lang w:val="en-US" w:eastAsia="en-US"/>
        </w:rPr>
        <w:t>IX</w:t>
      </w:r>
      <w:r>
        <w:rPr>
          <w:rFonts w:eastAsia="Calibri"/>
          <w:sz w:val="28"/>
          <w:szCs w:val="28"/>
          <w:lang w:eastAsia="en-US"/>
        </w:rPr>
        <w:t xml:space="preserve"> муниципальному фестивалю-конкурсу творческих работ с применением компьютерных программ «Говорит и показывает компьютер», где в номинации «Презентация» заняли I и II места.</w:t>
      </w:r>
    </w:p>
    <w:p w:rsidR="00CB2B6E" w:rsidRDefault="00CB2B6E" w:rsidP="00CB2B6E">
      <w:pPr>
        <w:tabs>
          <w:tab w:val="left" w:pos="-3640"/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«ЦИТО»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Александровска в «Электронной методической копилке» размещены методические материалы педагогов Архиповой А.П., Соколовой Л.М., Романовой Л.Е., Вдовиной С.В., </w:t>
      </w:r>
      <w:proofErr w:type="spellStart"/>
      <w:r>
        <w:rPr>
          <w:sz w:val="28"/>
          <w:szCs w:val="28"/>
        </w:rPr>
        <w:t>Гачеговой</w:t>
      </w:r>
      <w:proofErr w:type="spellEnd"/>
      <w:r>
        <w:rPr>
          <w:sz w:val="28"/>
          <w:szCs w:val="28"/>
        </w:rPr>
        <w:t xml:space="preserve"> Е.П.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2013-14 учебном году активными участниками заседаний Краевых методических объединений преподавателей и мастеров производственного обучения являются Суслова И.Е., Архипова А.П., </w:t>
      </w: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 Е.П., </w:t>
      </w:r>
      <w:proofErr w:type="spellStart"/>
      <w:r>
        <w:rPr>
          <w:sz w:val="28"/>
          <w:szCs w:val="28"/>
        </w:rPr>
        <w:t>Клинина</w:t>
      </w:r>
      <w:proofErr w:type="spellEnd"/>
      <w:r>
        <w:rPr>
          <w:sz w:val="28"/>
          <w:szCs w:val="28"/>
        </w:rPr>
        <w:t xml:space="preserve"> Е.Ю., Романова Л.Е., Москалева Н.В., Сергеева Т.В., </w:t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Н.С., </w:t>
      </w:r>
      <w:proofErr w:type="gramStart"/>
      <w:r>
        <w:rPr>
          <w:sz w:val="28"/>
          <w:szCs w:val="28"/>
        </w:rPr>
        <w:t>Павловский</w:t>
      </w:r>
      <w:proofErr w:type="gramEnd"/>
      <w:r>
        <w:rPr>
          <w:sz w:val="28"/>
          <w:szCs w:val="28"/>
        </w:rPr>
        <w:t xml:space="preserve"> С.В.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2014-15 учебном году подготовили материалы из опыта работы на 5-тую Всероссийскую заочную научно-практическую конференцию «ПРОФЕССИОНАЛЬНОЕ ОБРАЗОВАНИЕ: ПРОБЛЕМЫ И ПЕРСПЕКТИВЫ РАЗВИТИЯ» преподаватели А.П. Архипова, Е.П. </w:t>
      </w: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Клинина</w:t>
      </w:r>
      <w:proofErr w:type="spellEnd"/>
      <w:r>
        <w:rPr>
          <w:sz w:val="28"/>
          <w:szCs w:val="28"/>
        </w:rPr>
        <w:t xml:space="preserve">, С. А. Толокнова, И.Е. Суслова, Л.О.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. Преподаватели С.А. Толокнова, И.Е. Суслова приняли участие в общероссийском конкурсе методических разработок Информационно-методического дистанционного центра «ОЛИМП», материалы будут размещены на сайте </w:t>
      </w:r>
      <w:proofErr w:type="spellStart"/>
      <w:r>
        <w:rPr>
          <w:b/>
          <w:sz w:val="28"/>
          <w:szCs w:val="28"/>
        </w:rPr>
        <w:t>konkursolimp.ru</w:t>
      </w:r>
      <w:proofErr w:type="spellEnd"/>
      <w:r>
        <w:rPr>
          <w:b/>
          <w:sz w:val="28"/>
          <w:szCs w:val="28"/>
        </w:rPr>
        <w:t>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А.П. Архипова приняла участие в краевом конкурсе учебно-методических разработок среди преподавателей физики.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общеобразовательных дисциплин  филиала принимают активное участие в районных методических объединениях общеобразовательных дисциплин. В семинарах краевого уровня приняли участие преподаватели И.Е. Суслова, Н.С. </w:t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, Е.П. </w:t>
      </w: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Клинина</w:t>
      </w:r>
      <w:proofErr w:type="spellEnd"/>
      <w:r>
        <w:rPr>
          <w:sz w:val="28"/>
          <w:szCs w:val="28"/>
        </w:rPr>
        <w:t xml:space="preserve">, Т.В. Сергеева, Ю.А. </w:t>
      </w:r>
      <w:proofErr w:type="spellStart"/>
      <w:r>
        <w:rPr>
          <w:sz w:val="28"/>
          <w:szCs w:val="28"/>
        </w:rPr>
        <w:t>Фидаринова</w:t>
      </w:r>
      <w:proofErr w:type="spellEnd"/>
      <w:r>
        <w:rPr>
          <w:sz w:val="28"/>
          <w:szCs w:val="28"/>
        </w:rPr>
        <w:t>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2015-2016 учебном году преподаватели делились опытом работы на заседаниях и семинарах, проводились открытые мероприятия, участвовали в конкурсах и научно-практических конференциях.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и мастера производственного обучения приняли участие  внутри техникумовском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методических разработок: Суслова И.Е. - диплом 1 и 2 степени; Москалева Н.В. – диплом 3 степени,; </w:t>
      </w: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А.П.Архипова – диплом 1 степени и Белоусова Н.М. - диплом 2 степени.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А.П. Архипова приняла участие в Краевом конкурсе методических разработок среди преподавателей физики, представлен комплект контрольно-оценочных средств по физике, результат – диплом 3 степени.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посещали семинары краевых методических объединения общеобразовательных и специальных дисциплин – это А.П. Архипова, Н.М. Белоусова, С.А. Толокнова, И.Е. Суслова, Л.О.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Клинина</w:t>
      </w:r>
      <w:proofErr w:type="spellEnd"/>
      <w:r>
        <w:rPr>
          <w:sz w:val="28"/>
          <w:szCs w:val="28"/>
        </w:rPr>
        <w:t>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 семинар для преподавателей специальных дисциплин «Создание фондов оценочных средств, как условие реализации требований ФГОС к результатам обучения».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фонда оценочных средств созданы две проблемные группы: технического профиля и по профессиям.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преподавателей общеобразовательных дисциплин прошел семинар по разработке технологических карт урока.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</w:p>
    <w:p w:rsidR="00CB2B6E" w:rsidRDefault="00CB2B6E" w:rsidP="00CB2B6E">
      <w:pPr>
        <w:tabs>
          <w:tab w:val="left" w:pos="-3640"/>
          <w:tab w:val="left" w:pos="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 традиционным конкурс «Учитель года», которому отводится значительное внимание. Активное участие в конкурсе принимают все педагогические работники. Ежегодно проводится конкурс внутри учебного заведения, в котором принимают участие около 5-7 педагогов. Победители принимают участие в территориальных и краевых конкурсах.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«Учитель года-2015» приняли участие шесть преподавателей и мастеров производственного обучения филиала. Победителем стала С.А. Толокнова, которая приняла участие в районном конкурсе «Учитель года-2015», призерами стали Романова Л.Е. и </w:t>
      </w:r>
      <w:proofErr w:type="spellStart"/>
      <w:r>
        <w:rPr>
          <w:sz w:val="28"/>
          <w:szCs w:val="28"/>
        </w:rPr>
        <w:t>Гачегова</w:t>
      </w:r>
      <w:proofErr w:type="spellEnd"/>
      <w:r>
        <w:rPr>
          <w:sz w:val="28"/>
          <w:szCs w:val="28"/>
        </w:rPr>
        <w:t xml:space="preserve"> Е.П. В территориальном конкурсе «Учитель года-2015» приняла участие Романова Л.Е.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«Учитель года-2016», внутри учебного заведения, приняли участие восемь преподавателей. Результаты: второе место Павловский С. В., и 3 место Сергеева Т.В. В территориальном конкурсе участвовал Павловский С.В.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2014-15 учебного года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филиала активно принимали участие в конкурсах, олимпиадах и научно-практических конференциях по предметам естественного цикла.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приняли участие в краевой научно-практической конференции «Наука – это великая красота», в краевой заочной исследовательской практической конференции по физике «Значение физических знаний для современного человека».</w:t>
      </w:r>
      <w:proofErr w:type="gramEnd"/>
      <w:r>
        <w:rPr>
          <w:sz w:val="28"/>
          <w:szCs w:val="28"/>
        </w:rPr>
        <w:t xml:space="preserve"> По материалам конференции был выпущен электронный сборник.  К участию в краевой заочной исследовательской практической конференции студентов «Проблемы городов </w:t>
      </w:r>
      <w:proofErr w:type="spellStart"/>
      <w:r>
        <w:rPr>
          <w:sz w:val="28"/>
          <w:szCs w:val="28"/>
        </w:rPr>
        <w:t>Верхнекамья</w:t>
      </w:r>
      <w:proofErr w:type="spellEnd"/>
      <w:r>
        <w:rPr>
          <w:sz w:val="28"/>
          <w:szCs w:val="28"/>
        </w:rPr>
        <w:t xml:space="preserve"> и пути их решения» С.А. Толокнова подготовила проектную работу «Жесткость воды».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наблюдается повышение активности участия обучающихся в олимпиадах, конкурсах, НПК всех уровней.</w:t>
      </w:r>
    </w:p>
    <w:p w:rsidR="00CB2B6E" w:rsidRDefault="00CB2B6E" w:rsidP="00CB2B6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Давней традицией в учебном заведении стало проведение методическими комиссиями предметных недель и конкурсов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>, по той или иной профессии, предмету, которые позволяют как учащимся, так педагогам дополнительно раскрывать свой творческий потенциал.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рамках предметных недель проведены олимпиады по физике и химии, олимпиады по истории и математике, русскому языку и литературе, английскому языку.</w:t>
      </w:r>
      <w:r>
        <w:rPr>
          <w:sz w:val="28"/>
          <w:szCs w:val="28"/>
        </w:rPr>
        <w:t xml:space="preserve"> Приняли участие в научно-практических конференциях. Так </w:t>
      </w:r>
      <w:proofErr w:type="spellStart"/>
      <w:r>
        <w:rPr>
          <w:sz w:val="28"/>
          <w:szCs w:val="28"/>
        </w:rPr>
        <w:t>Энина</w:t>
      </w:r>
      <w:proofErr w:type="spellEnd"/>
      <w:r>
        <w:rPr>
          <w:sz w:val="28"/>
          <w:szCs w:val="28"/>
        </w:rPr>
        <w:t xml:space="preserve"> Виктория участник краевой заочной исследовательской практической </w:t>
      </w:r>
      <w:r>
        <w:rPr>
          <w:sz w:val="28"/>
          <w:szCs w:val="28"/>
        </w:rPr>
        <w:lastRenderedPageBreak/>
        <w:t>конференции по физике «Значение физических знаний для современного человека» Федоров Андрей представил проектную работу «Наука ковала победу» По материалам конференции выпущен сборник. Руководители проектов А.П. Архипова, С.А.Толокнова.</w:t>
      </w:r>
    </w:p>
    <w:p w:rsidR="00CB2B6E" w:rsidRDefault="00CB2B6E" w:rsidP="00CB2B6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2015-2016 учебном году </w:t>
      </w:r>
      <w:proofErr w:type="gramStart"/>
      <w:r>
        <w:rPr>
          <w:rFonts w:eastAsia="Calibri"/>
          <w:sz w:val="28"/>
          <w:szCs w:val="28"/>
          <w:lang w:eastAsia="en-US"/>
        </w:rPr>
        <w:t>обучающиеся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техникума приняли участие: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социальных проектов «Молодежь городу» муниципального уровня стали победителями </w:t>
      </w:r>
      <w:proofErr w:type="spellStart"/>
      <w:r>
        <w:rPr>
          <w:sz w:val="28"/>
          <w:szCs w:val="28"/>
        </w:rPr>
        <w:t>Гегле</w:t>
      </w:r>
      <w:proofErr w:type="spellEnd"/>
      <w:r>
        <w:rPr>
          <w:sz w:val="28"/>
          <w:szCs w:val="28"/>
        </w:rPr>
        <w:t xml:space="preserve"> Егор, </w:t>
      </w:r>
      <w:proofErr w:type="spellStart"/>
      <w:r>
        <w:rPr>
          <w:sz w:val="28"/>
          <w:szCs w:val="28"/>
        </w:rPr>
        <w:t>Корнаухов</w:t>
      </w:r>
      <w:proofErr w:type="spellEnd"/>
      <w:r>
        <w:rPr>
          <w:sz w:val="28"/>
          <w:szCs w:val="28"/>
        </w:rPr>
        <w:t xml:space="preserve"> Николай. Представлены сочинения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Борцовой</w:t>
      </w:r>
      <w:proofErr w:type="spellEnd"/>
      <w:r>
        <w:rPr>
          <w:sz w:val="28"/>
          <w:szCs w:val="28"/>
        </w:rPr>
        <w:t xml:space="preserve"> Валерии,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 xml:space="preserve"> Вячеслава, результат 2 и 3 место. Руководитель Соколова Л.М.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Прошла олимпиада по «Охране труда»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техникума. Победитель Яманов Андрей. Руководитель Шумихин С.В.</w:t>
      </w:r>
    </w:p>
    <w:p w:rsidR="00CB2B6E" w:rsidRDefault="00CB2B6E" w:rsidP="00CB2B6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B2B6E" w:rsidRDefault="00CB2B6E" w:rsidP="00CB2B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2013-2014 учебном году были проведены недели профессий. Данные мероприятия охватили все профессии. Недели профессий проведены с целью:</w:t>
      </w:r>
    </w:p>
    <w:p w:rsidR="00CB2B6E" w:rsidRDefault="00CB2B6E" w:rsidP="00CB2B6E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закрепления знаний и умений, полученных в процессе обучения;</w:t>
      </w:r>
    </w:p>
    <w:p w:rsidR="00CB2B6E" w:rsidRDefault="00CB2B6E" w:rsidP="00CB2B6E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активизации творческой деятельности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CB2B6E" w:rsidRDefault="00CB2B6E" w:rsidP="00CB2B6E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повышения интереса к выбранной профессии;</w:t>
      </w:r>
    </w:p>
    <w:p w:rsidR="00CB2B6E" w:rsidRDefault="00CB2B6E" w:rsidP="00CB2B6E">
      <w:pPr>
        <w:numPr>
          <w:ilvl w:val="0"/>
          <w:numId w:val="18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расширение круга профессиональных умений и навыков.</w:t>
      </w:r>
    </w:p>
    <w:p w:rsidR="00CB2B6E" w:rsidRDefault="00CB2B6E" w:rsidP="00CB2B6E">
      <w:pPr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рамках недели профессий проведены конкурсы «Лучший по профессии» в группах «Токарь-универсал», «Повар, кондитер». </w:t>
      </w:r>
    </w:p>
    <w:p w:rsidR="00CB2B6E" w:rsidRDefault="00CB2B6E" w:rsidP="00CB2B6E">
      <w:pPr>
        <w:ind w:firstLine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Победитель конкурса по профессии «Токарь-универсал» принял участие в краевом конкурсе по профессии «Станочник», где занял III-е место.</w:t>
      </w:r>
    </w:p>
    <w:p w:rsidR="00CB2B6E" w:rsidRDefault="00CB2B6E" w:rsidP="00CB2B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2014-15 учебном году обучающиеся филиала техникума приняли участие в краевом конкурсе «Лучший молодой рабочий Пермского края» в номинации  «Токарь», где </w:t>
      </w:r>
      <w:proofErr w:type="spellStart"/>
      <w:r>
        <w:rPr>
          <w:color w:val="000000"/>
          <w:sz w:val="28"/>
          <w:szCs w:val="28"/>
        </w:rPr>
        <w:t>Комодзинский</w:t>
      </w:r>
      <w:proofErr w:type="spellEnd"/>
      <w:r>
        <w:rPr>
          <w:color w:val="000000"/>
          <w:sz w:val="28"/>
          <w:szCs w:val="28"/>
        </w:rPr>
        <w:t xml:space="preserve"> Александр занял призовое третье место.</w:t>
      </w:r>
    </w:p>
    <w:p w:rsidR="00CB2B6E" w:rsidRDefault="00CB2B6E" w:rsidP="00CB2B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филиала прошел конкурс </w:t>
      </w:r>
      <w:proofErr w:type="spellStart"/>
      <w:r>
        <w:rPr>
          <w:color w:val="000000"/>
          <w:sz w:val="28"/>
          <w:szCs w:val="28"/>
        </w:rPr>
        <w:t>профмастерства</w:t>
      </w:r>
      <w:proofErr w:type="spellEnd"/>
      <w:r>
        <w:rPr>
          <w:color w:val="000000"/>
          <w:sz w:val="28"/>
          <w:szCs w:val="28"/>
        </w:rPr>
        <w:t xml:space="preserve"> по профессии «Мастер отделочных строительных работ», где приняли участие выпускники прошлых лет, а также обучающиеся техникума и филиала, </w:t>
      </w:r>
      <w:proofErr w:type="spellStart"/>
      <w:r>
        <w:rPr>
          <w:color w:val="000000"/>
          <w:sz w:val="28"/>
          <w:szCs w:val="28"/>
        </w:rPr>
        <w:t>Земницкий</w:t>
      </w:r>
      <w:proofErr w:type="spellEnd"/>
      <w:r>
        <w:rPr>
          <w:color w:val="000000"/>
          <w:sz w:val="28"/>
          <w:szCs w:val="28"/>
        </w:rPr>
        <w:t xml:space="preserve"> Александр занял призовое второе место и принял участие в краевом конкурсе по своей профессии.</w:t>
      </w:r>
    </w:p>
    <w:p w:rsidR="00CB2B6E" w:rsidRDefault="00CB2B6E" w:rsidP="00CB2B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2015-2016 учебном году прошел конкурс профессионального мастерства «Лучший по профессии токарь» между обучающимися группы «Станочник» и «Технология машиностроения».  Победитель Гладков Сергей, студент гр. ТМ -13/9. </w:t>
      </w:r>
    </w:p>
    <w:p w:rsidR="00CB2B6E" w:rsidRDefault="00CB2B6E" w:rsidP="00CB2B6E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Прошел конкурс профессионального мастерства «Лучший технолог». Победителями стали Холмогоров М., Холмогоров А. и Орлов А. Руководитель Павловский С.В.</w:t>
      </w:r>
      <w:r>
        <w:rPr>
          <w:color w:val="FF0000"/>
          <w:sz w:val="28"/>
          <w:szCs w:val="28"/>
        </w:rPr>
        <w:t xml:space="preserve"> 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филиале работает методический совет, который является важным структурным звеном методической службы. </w:t>
      </w:r>
      <w:r>
        <w:rPr>
          <w:sz w:val="28"/>
          <w:szCs w:val="28"/>
        </w:rPr>
        <w:t xml:space="preserve">Методический совет руководит деятельностью цикловых методических комиссий, осуществляет организацию и координацию методического обеспечения учебно-воспитательного процесса, методической учёбы педагогических кадров, занимается аналитико-диагностической деятельностью. 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постоянном контроле методического совета успеваемость обучающихся, выполнение лабораторных и практических работ, прохождение обучающимися практики, взаимодействие с социальными партнерами. </w:t>
      </w:r>
      <w:proofErr w:type="gramEnd"/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Центральное место среди всех видов методической работы занимает собственно научно-методическая работа, которая направлена на изучение, анализ, </w:t>
      </w:r>
      <w:r>
        <w:rPr>
          <w:sz w:val="28"/>
          <w:szCs w:val="28"/>
        </w:rPr>
        <w:lastRenderedPageBreak/>
        <w:t>систематизацию и обобщение накопленного опыта; на разработку методики преподавания, как в целом, так и по конкретным учебным дисциплинам; на совершенствование педагогического мастерства.</w:t>
      </w:r>
    </w:p>
    <w:p w:rsidR="00CB2B6E" w:rsidRDefault="00CB2B6E" w:rsidP="00CB2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методических разработок есть методические рекомендации и указания по отдельным проблемам преподавания, комплексы задач, заданий и упражнений для практического обучения обучающихся, наглядные учебные пособия и другие средства обучения с рекомендациями по их использованию в учебном процессе.</w:t>
      </w:r>
    </w:p>
    <w:p w:rsidR="00CB2B6E" w:rsidRDefault="00CB2B6E" w:rsidP="00CB2B6E">
      <w:pPr>
        <w:tabs>
          <w:tab w:val="left" w:pos="-36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вопросам совершенствования учебного процесса, качества выполнения учебных программ. Ведется работа временных творческих коллективов по плану разработки методического сопровождения ФГОС, по </w:t>
      </w:r>
      <w:proofErr w:type="gramStart"/>
      <w:r>
        <w:rPr>
          <w:sz w:val="28"/>
          <w:szCs w:val="28"/>
        </w:rPr>
        <w:t>обучению педагогического коллектива, по разработке</w:t>
      </w:r>
      <w:proofErr w:type="gramEnd"/>
      <w:r>
        <w:rPr>
          <w:sz w:val="28"/>
          <w:szCs w:val="28"/>
        </w:rPr>
        <w:t xml:space="preserve"> профессиональных программ.</w:t>
      </w:r>
    </w:p>
    <w:p w:rsidR="00CB2B6E" w:rsidRDefault="00CB2B6E" w:rsidP="00CB2B6E">
      <w:pPr>
        <w:tabs>
          <w:tab w:val="left" w:pos="-3640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рабочие программы и профессиональные модули по всем профессиям и специальностям. Проводится значительная работа по созданию фонда оценочных средств.  </w:t>
      </w:r>
    </w:p>
    <w:p w:rsidR="00CB2B6E" w:rsidRDefault="00CB2B6E" w:rsidP="00CB2B6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озданы комплекты учебно-методической документации в электронном виде по всем профессиям, разработаны электронные пособия по учебным дисциплинам и др. </w:t>
      </w:r>
    </w:p>
    <w:p w:rsidR="00CB2B6E" w:rsidRDefault="00CB2B6E" w:rsidP="00CB2B6E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Информатизация образовательного процесса позволила расширить применение в учебном процессе цифровых образовательных ресурсов, а электронные продукты дали возможность компенсировать недостаток традиционных наглядных пособий, разнообразить формы проведения уроков. </w:t>
      </w:r>
    </w:p>
    <w:p w:rsidR="00CB2B6E" w:rsidRDefault="00CB2B6E" w:rsidP="00CB2B6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создания благоприятных условий по повышению методического уровня для педагогов работает методический кабинет, который постоянно пополняется методической литературой, электронными учебными пособиями. </w:t>
      </w:r>
      <w:r>
        <w:rPr>
          <w:color w:val="000000"/>
          <w:sz w:val="28"/>
          <w:szCs w:val="28"/>
        </w:rPr>
        <w:t>В помощь преподавателям в методическом кабинете подготовлены папки «Урок теоретического обучения», «Урок производственного обучения», «Личностно-ориентированный урок», «Различные типы уроков», «Современные методы обучения», «Современные педагогические технологии», «Самоанализ урока», «В помощь мастеру производственного обучения и преподавателю», «Проектная деятельность» и другие. Обработанные материалы по открытым урокам (методические разработки, планы, конспекты, анализ уроков, методические рекомендации по итогам обсуждения, обобщения и выводы) хранятся так же в методическом кабинете и служат хорошими методическими пособиями, особенно для начинающих преподавателей и мастеров.</w:t>
      </w:r>
    </w:p>
    <w:p w:rsidR="00CB2B6E" w:rsidRDefault="00CB2B6E" w:rsidP="00CB2B6E">
      <w:pPr>
        <w:pStyle w:val="3"/>
        <w:spacing w:before="0" w:after="0"/>
        <w:ind w:left="567"/>
        <w:jc w:val="left"/>
        <w:rPr>
          <w:sz w:val="28"/>
          <w:szCs w:val="28"/>
        </w:rPr>
      </w:pPr>
    </w:p>
    <w:p w:rsidR="00CB2B6E" w:rsidRDefault="00CB2B6E" w:rsidP="00CB2B6E">
      <w:pPr>
        <w:pStyle w:val="3"/>
        <w:numPr>
          <w:ilvl w:val="0"/>
          <w:numId w:val="19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</w:t>
      </w:r>
    </w:p>
    <w:p w:rsidR="00CB2B6E" w:rsidRDefault="00CB2B6E" w:rsidP="00CB2B6E"/>
    <w:p w:rsidR="00CB2B6E" w:rsidRDefault="00CB2B6E" w:rsidP="00CB2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Качество подготовки специалистов связано с состоянием материально- технической базы для организации образовательного процесса.</w:t>
      </w:r>
    </w:p>
    <w:p w:rsidR="00CB2B6E" w:rsidRDefault="00CB2B6E" w:rsidP="00CB2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Филиал техникума имеет достаточную для реализации программ среднего профессионального образования по заявленным профессиям и специальностям материально-техническую базу. </w:t>
      </w:r>
    </w:p>
    <w:p w:rsidR="00CB2B6E" w:rsidRDefault="00CB2B6E" w:rsidP="00CB2B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Филиал техникума располагает необходимыми площадями для проведения образовательного процесса в пределах установленных нормативов. Сведения по обеспеченности образовательной деятельности оснащенными зданиями, </w:t>
      </w:r>
      <w:r>
        <w:rPr>
          <w:rFonts w:eastAsia="Calibri"/>
          <w:sz w:val="28"/>
          <w:szCs w:val="28"/>
          <w:lang w:eastAsia="en-US"/>
        </w:rPr>
        <w:lastRenderedPageBreak/>
        <w:t>строениями, сооружениями, помещениями и территориями представлены в таблице 6.</w:t>
      </w:r>
    </w:p>
    <w:p w:rsidR="00CB2B6E" w:rsidRDefault="00CB2B6E" w:rsidP="00CB2B6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6</w:t>
      </w:r>
    </w:p>
    <w:p w:rsidR="00CB2B6E" w:rsidRDefault="00CB2B6E" w:rsidP="00CB2B6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Характеристика имущественного комплекса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955"/>
        <w:gridCol w:w="1119"/>
        <w:gridCol w:w="899"/>
        <w:gridCol w:w="922"/>
        <w:gridCol w:w="1283"/>
        <w:gridCol w:w="2897"/>
      </w:tblGrid>
      <w:tr w:rsidR="00CB2B6E" w:rsidTr="00CB2B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(адрес)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 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Мате-риал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стен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износа здания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пользования</w:t>
            </w:r>
          </w:p>
        </w:tc>
      </w:tr>
      <w:tr w:rsidR="00CB2B6E" w:rsidTr="00CB2B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3-этажное здание учебного корпуса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Александровск,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Войкова, д.20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38 %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оперативного управления: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59-БД  255088 от 25.04.2014 г. </w:t>
            </w:r>
          </w:p>
        </w:tc>
      </w:tr>
      <w:tr w:rsidR="00CB2B6E" w:rsidTr="00CB2B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2-этажное здание мастерских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Александровск,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Войкова, д.20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26"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железо-бетон-ные</w:t>
            </w:r>
            <w:proofErr w:type="spellEnd"/>
            <w:r>
              <w:rPr>
                <w:sz w:val="24"/>
                <w:szCs w:val="24"/>
              </w:rPr>
              <w:t xml:space="preserve"> блоки, кирпич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29 %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оперативного управления: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59-БД  255090 от 25.04.2014 г.</w:t>
            </w:r>
          </w:p>
        </w:tc>
      </w:tr>
      <w:tr w:rsidR="00CB2B6E" w:rsidTr="00CB2B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1-этажное здание гаража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Александровск,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Войкова, д.20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3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48 %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оперативного управления:</w:t>
            </w:r>
          </w:p>
          <w:p w:rsidR="00CB2B6E" w:rsidRDefault="00CB2B6E">
            <w:pPr>
              <w:tabs>
                <w:tab w:val="left" w:pos="9045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59-БД  255083 от 25.04.2014 г. </w:t>
            </w:r>
          </w:p>
        </w:tc>
      </w:tr>
      <w:tr w:rsidR="00CB2B6E" w:rsidTr="00CB2B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tabs>
                <w:tab w:val="left" w:pos="9045"/>
              </w:tabs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Здания филиала оборудованы противопожарной и тревожной сигнализацией, пульт управления которых выведен на центральный пост охраны, что позволяет контролировать и быстро реагировать на обстановку в филиале в любое время суток.</w:t>
      </w:r>
    </w:p>
    <w:p w:rsidR="00CB2B6E" w:rsidRDefault="00CB2B6E" w:rsidP="00CB2B6E">
      <w:pPr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выполняется косметический ремонт кабинетов и мастерских техникума, ремонт аварийных участков коммуникационных инженерных сетей, реконструкция мест общего пользования.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теоретического обучения в филиале техникума имеется 10 кабинетов общеобразовательной подготовки и 11 кабинетов и лабораторий для проведения занятий по специальным дисциплинам, спортивный зал. Все кабинеты и лаборатории соответствуют стандартным нормам и санитарно-гигиеническим требованиям. В каждом кабинете или лаборатории имеется разнообразный дидактический материал, учебно-планирующая документация, учебная и методическая литература. Имеются технические средства обучения.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методических пособий и средств обучения идет, в основном, за счет творческой деятельности преподавателей и мастеров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\о</w:t>
      </w:r>
      <w:proofErr w:type="spellEnd"/>
      <w:r>
        <w:rPr>
          <w:sz w:val="28"/>
          <w:szCs w:val="28"/>
        </w:rPr>
        <w:t>. По мере возможности приобретаются современные карты, таблицы, плакаты, оборудование для проведения практических и лабораторных работ по физике, химии и другие средства обучения.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техникума позволяет качественно проводить учебную практику в соответствии с требованиями федеральных государственных образовательных стандартов среднего профессионального образования. Данные об учебно-производственной базе представлены в таблице 7.</w:t>
      </w:r>
    </w:p>
    <w:p w:rsidR="00CB2B6E" w:rsidRDefault="00CB2B6E" w:rsidP="00CB2B6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2013-14 учебном году была организованы новые лаборатории для поваров, кондитеров, продавцов и кабинет специальной технологии для </w:t>
      </w:r>
      <w:r>
        <w:rPr>
          <w:sz w:val="28"/>
          <w:szCs w:val="28"/>
        </w:rPr>
        <w:lastRenderedPageBreak/>
        <w:t>обучающихся по специальности «Технология машиностроения».</w:t>
      </w:r>
      <w:proofErr w:type="gramEnd"/>
      <w:r>
        <w:rPr>
          <w:sz w:val="28"/>
          <w:szCs w:val="28"/>
        </w:rPr>
        <w:t xml:space="preserve"> Создана новая мастерская токарей на территории техникума, учебно-производственный участок для станочников на территории цеха №5 ОАО «АМЗ». </w:t>
      </w:r>
    </w:p>
    <w:p w:rsidR="00CB2B6E" w:rsidRDefault="00CB2B6E" w:rsidP="00CB2B6E">
      <w:pPr>
        <w:pStyle w:val="Default"/>
        <w:jc w:val="right"/>
      </w:pPr>
      <w:r>
        <w:t>Таблица 7</w:t>
      </w:r>
    </w:p>
    <w:p w:rsidR="00CB2B6E" w:rsidRDefault="00CB2B6E" w:rsidP="00CB2B6E">
      <w:pPr>
        <w:pStyle w:val="Default"/>
        <w:jc w:val="center"/>
      </w:pPr>
      <w:r>
        <w:t>Данные об учебно-производственной базе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0"/>
        <w:gridCol w:w="992"/>
        <w:gridCol w:w="967"/>
        <w:gridCol w:w="900"/>
        <w:gridCol w:w="900"/>
        <w:gridCol w:w="1080"/>
        <w:gridCol w:w="1646"/>
      </w:tblGrid>
      <w:tr w:rsidR="00CB2B6E" w:rsidTr="00CB2B6E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п\</w:t>
            </w:r>
            <w:proofErr w:type="gramStart"/>
            <w:r>
              <w:rPr>
                <w:sz w:val="22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Площадь помещения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</w:p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Кол-во ученических мест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оборудования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Обеспеченность инструментами и приспособлениями </w:t>
            </w:r>
            <w:proofErr w:type="gramStart"/>
            <w:r>
              <w:rPr>
                <w:sz w:val="22"/>
                <w:szCs w:val="24"/>
              </w:rPr>
              <w:t>в</w:t>
            </w:r>
            <w:proofErr w:type="gramEnd"/>
            <w:r>
              <w:rPr>
                <w:sz w:val="22"/>
                <w:szCs w:val="24"/>
              </w:rPr>
              <w:t xml:space="preserve"> %</w:t>
            </w:r>
          </w:p>
        </w:tc>
      </w:tr>
      <w:tr w:rsidR="00CB2B6E" w:rsidTr="00CB2B6E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83" w:right="-8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Верстаков, станков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32" w:right="-176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Спец. оборудование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Узлов, механизмов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22"/>
                <w:szCs w:val="24"/>
              </w:rPr>
            </w:pP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Учебно-производственный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цеха №5 ОАО «АМЗ» </w:t>
            </w:r>
          </w:p>
          <w:p w:rsidR="00CB2B6E" w:rsidRDefault="00CB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станочников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r>
              <w:rPr>
                <w:b/>
                <w:sz w:val="24"/>
                <w:szCs w:val="24"/>
              </w:rPr>
              <w:t>слесарей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8 м²"/>
              </w:smartTagPr>
              <w:r>
                <w:rPr>
                  <w:sz w:val="24"/>
                  <w:szCs w:val="24"/>
                </w:rPr>
                <w:t>108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r>
              <w:rPr>
                <w:b/>
                <w:sz w:val="24"/>
                <w:szCs w:val="24"/>
              </w:rPr>
              <w:t>сварщиков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9 м²"/>
              </w:smartTagPr>
              <w:r>
                <w:rPr>
                  <w:sz w:val="24"/>
                  <w:szCs w:val="24"/>
                </w:rPr>
                <w:t>99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поваров, кондитеров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5,8 м²"/>
              </w:smartTagPr>
              <w:r>
                <w:rPr>
                  <w:sz w:val="24"/>
                  <w:szCs w:val="24"/>
                </w:rPr>
                <w:t>105,8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  <w:p w:rsidR="00CB2B6E" w:rsidRDefault="00CB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поваров, кондитеров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 м²"/>
              </w:smartTagPr>
              <w:r>
                <w:rPr>
                  <w:sz w:val="24"/>
                  <w:szCs w:val="24"/>
                </w:rPr>
                <w:t>195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4,8 м²"/>
              </w:smartTagPr>
              <w:r>
                <w:rPr>
                  <w:sz w:val="24"/>
                  <w:szCs w:val="24"/>
                </w:rPr>
                <w:t>104,8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каменщиков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,3 м²"/>
              </w:smartTagPr>
              <w:r>
                <w:rPr>
                  <w:sz w:val="24"/>
                  <w:szCs w:val="24"/>
                </w:rPr>
                <w:t>62,3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r>
              <w:rPr>
                <w:b/>
                <w:sz w:val="24"/>
                <w:szCs w:val="24"/>
              </w:rPr>
              <w:t>плотников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4,8 м²"/>
              </w:smartTagPr>
              <w:r>
                <w:rPr>
                  <w:sz w:val="24"/>
                  <w:szCs w:val="24"/>
                </w:rPr>
                <w:t>104,8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продавцов, кассиров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,7 м²"/>
              </w:smartTagPr>
              <w:r>
                <w:rPr>
                  <w:sz w:val="24"/>
                  <w:szCs w:val="24"/>
                </w:rPr>
                <w:t>106,7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электромонтеров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,7 м²"/>
              </w:smartTagPr>
              <w:r>
                <w:rPr>
                  <w:sz w:val="24"/>
                  <w:szCs w:val="24"/>
                </w:rPr>
                <w:t>106,7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CB2B6E" w:rsidTr="00CB2B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Учебно-производственная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</w:p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токарей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left="-108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4,8 м²"/>
              </w:smartTagPr>
              <w:r>
                <w:rPr>
                  <w:sz w:val="24"/>
                  <w:szCs w:val="24"/>
                </w:rPr>
                <w:t>104,8 м²</w:t>
              </w:r>
            </w:smartTag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CB2B6E" w:rsidTr="00CB2B6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1277,9м²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</w:tbl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технологического оборудования соответствует требованиям ФГОС, оснащены новым оборудованием мастерские сварщиков, продавцов, поваров, слесарей, мастеров отделочных работ, плотников. Ежегодно </w:t>
      </w:r>
      <w:r>
        <w:rPr>
          <w:sz w:val="28"/>
          <w:szCs w:val="28"/>
        </w:rPr>
        <w:lastRenderedPageBreak/>
        <w:t>составляется график планово-предупредительного ремонта технического оборудования, который выполняется в течение года.</w:t>
      </w:r>
    </w:p>
    <w:p w:rsidR="00CB2B6E" w:rsidRDefault="00CB2B6E" w:rsidP="00CB2B6E">
      <w:pPr>
        <w:pStyle w:val="3"/>
        <w:spacing w:before="0" w:after="0"/>
        <w:ind w:firstLine="567"/>
        <w:rPr>
          <w:b w:val="0"/>
          <w:sz w:val="28"/>
          <w:szCs w:val="28"/>
        </w:rPr>
      </w:pPr>
    </w:p>
    <w:p w:rsidR="00CB2B6E" w:rsidRDefault="00CB2B6E" w:rsidP="00CB2B6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Организация образовательного процесса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подготовки квалифицированных рабочих, служащих и специалистов среднего звена в филиале определяется профессиональными программами, разработанными в соответствии с Федеральными государственными образовательными стандартами.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обеспечен комплексом учебно-методического сопровождения, наличием достаточной учебно-материальной базы, соответствующей целям обучения.</w:t>
      </w:r>
    </w:p>
    <w:p w:rsidR="00CB2B6E" w:rsidRDefault="00CB2B6E" w:rsidP="00CB2B6E">
      <w:pPr>
        <w:tabs>
          <w:tab w:val="num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образовательная программа – центральная структура образовательной системы, по отношению к образовательной программе ФГОС выступает ее целевой ориентацией. Образовательные программы включают в себя учебный план, рабочие программы учебных курсов, дисциплин (модулей), программы учебной и производственной практики, календарный учебный график и другие методические материалы, которые ежегодно обновляются.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придает большое значение содержанию образовательной программы, формированию </w:t>
      </w:r>
      <w:proofErr w:type="spellStart"/>
      <w:r>
        <w:rPr>
          <w:sz w:val="28"/>
          <w:szCs w:val="28"/>
        </w:rPr>
        <w:t>компетентностной</w:t>
      </w:r>
      <w:proofErr w:type="spellEnd"/>
      <w:r>
        <w:rPr>
          <w:sz w:val="28"/>
          <w:szCs w:val="28"/>
        </w:rPr>
        <w:t xml:space="preserve"> модели выпускника. Содержание образовательных программ и рабочих учебных планов направлено, в первую очередь, на то, чтобы изучаемый теоретический материал, подкрепляемый полученными практическими навыками, в ходе учебного процесса преобразовывался в эффективный инструмент избранной специальности или профессии, а выпускники филиала были востребованы в сфере своей практической деятельности. 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вариативной части дополняет федеральную составляющую образовательной программы и учитывает особенности подготовки специалистов в филиале. Введение дополнительных дисциплин обеспечивает качественную подготовку выпускника в соответствии с квалификационной характеристикой, установленной ФГОС по специальности или профессии.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является основным документом, регламентирующим учебный процесс. В филиале учебные планы составлены в соответствии с требованиями ФГОС по всем профессиям и специальностям, рассмотрены на заседании Педагогического совета техникума и утверждены директором. По всем направлениям профессионального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разработанные учебные планы соответствуют установленным нормативам.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учебной нагрузки учащегося не превышает 54 часа в неделю, включая все виды аудиторной и внеаудиторной учебной работы. Аудиторная учебная нагрузка не превышает 36 часов в неделю.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учебными планами</w:t>
      </w:r>
      <w:r>
        <w:rPr>
          <w:bCs/>
          <w:sz w:val="28"/>
          <w:szCs w:val="28"/>
        </w:rPr>
        <w:t xml:space="preserve"> разработаны рабочие учебные программы </w:t>
      </w:r>
      <w:r>
        <w:rPr>
          <w:sz w:val="28"/>
          <w:szCs w:val="28"/>
        </w:rPr>
        <w:t xml:space="preserve">по всем дисциплинам на основе примерных программ. Содержание рабочих программ дисциплин учитывает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связи, исключает дублирование отдельных тем, предусматривает структурно-логическую взаимосвязь овладения обучающимися профессиональными знаниями и навыками. Рабочие программы содержат требования к минимуму содержания и уровню подготовки обучающегося, методические указания по изложению </w:t>
      </w:r>
      <w:r>
        <w:rPr>
          <w:sz w:val="28"/>
          <w:szCs w:val="28"/>
        </w:rPr>
        <w:lastRenderedPageBreak/>
        <w:t xml:space="preserve">теоретического материала, выполнению лабораторных и практических занятий, пояснения. Обязательное учебное время на изучение дисциплины, максимальную самостоятельную учебную нагрузку, соотношение теоретических и лабораторно-практических занятий соответствуют учебным планам по специальностям и профессиям.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учебного материала рабочих программ соответствует ФГОС в части государственных требований к минимуму содержания и уровню подготовки выпускников. Самостоятельная работа структурирована по видам внеаудиторной работы.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рекомендованы такие виды заданий, как решение упражнений и задач, выполнение расчетно-графических работ, анализ производственных ситуаций, подготовка рефератов, докладов, составление опорного конспекта, схем. По всем программам подготовлен перечень основной и дополнительной учебной литературы.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филиале проводится работа по внедрению в образовательный процесс новых форм и методов обучения, различных средств активизации познавательной деятельности обучающихся.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по следующим направлениям: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сочетание традиционных методов обучения с решением ситуационных задач, элементов деловых игр;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имитационные занятия с использованием ситуационных задач;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использование раздаточного материала, его анализ;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введение игровых ситуаций в обучение, круглые столы;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применение проектного метода обучения;</w:t>
      </w:r>
    </w:p>
    <w:p w:rsidR="00CB2B6E" w:rsidRDefault="00CB2B6E" w:rsidP="00CB2B6E">
      <w:pPr>
        <w:pStyle w:val="a0"/>
        <w:tabs>
          <w:tab w:val="clear" w:pos="851"/>
          <w:tab w:val="num" w:pos="284"/>
        </w:tabs>
        <w:ind w:left="426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внедрение и использование в обучении новых программно-методических комплексов и новых информационных технологий.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Учебными программами предусматриваются следующие виды самостоятельной работы обучающихся: текущая работа над учебным материалом, выполнение расчетных работ, рефератов, презентаций, разработка и анализ кейсов, компьютерные практикумы, изучение Интернет-ресурсов и т.п.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На основе программ дисциплин преподавателями ежегодно совершенствуются учебно-методические комплексы по дисциплинам: рабочие программы, задания для аудиторной и самостоятельной работы, тесты промежуточных и остаточных знаний, задания к зачетам и экзаменам, задачи междисциплинарного характера и задания, направленные на развитие профессионально важных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удентов.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 производственная практика является составной частью профессиональной образовательной программы. Цель – закрепления и углубление знаний, полученных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процессе теоретического обучения, приобретения необходимых умений, навыков и опыта практической работы по специальности и профессии.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и производственная практика организуются в соответствии с нормативными документами. По каждому виду практики на основе требований работодателей разработаны рабочие программы. Программы рассмотрены и согласованы на заседаниях цикловых методических комиссий и утверждены директором техникума. Общий объем времени практики определяется ФГОС СПО и учебными планами по специальностям и профессиям.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Мастерами производственного обучения в целях качественного проведения процесса обучения ведётся следующая планирующая и отчётная документация: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по специальности или профессии с разработкой каждого профессионального модуля;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журнал учёта производственного обучения;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дневники учёта производственного обучения и производственной практики;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планы работы заведующих мастерскими и лабораториями;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мастерской;</w:t>
      </w:r>
    </w:p>
    <w:p w:rsidR="00CB2B6E" w:rsidRDefault="00CB2B6E" w:rsidP="00CB2B6E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договоры на производственное обучение и производственную практику обучающихся на предприятиях города.</w:t>
      </w:r>
      <w:proofErr w:type="gramEnd"/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производственного обучения выполняются и отрабатываются все темы учебных программ на базе учебно-производственных мастерских техникума.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на предприятии разрабатывается на основе ФГОС с учетом специфики производства конкретного предприятия.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Выходу обучающихся на производственную практику на предприятия предшествует ряд мероприятий:</w:t>
      </w:r>
    </w:p>
    <w:p w:rsidR="00CB2B6E" w:rsidRDefault="00CB2B6E" w:rsidP="00CB2B6E">
      <w:pPr>
        <w:pStyle w:val="Default"/>
        <w:numPr>
          <w:ilvl w:val="0"/>
          <w:numId w:val="2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договора с предприятием;</w:t>
      </w:r>
    </w:p>
    <w:p w:rsidR="00CB2B6E" w:rsidRDefault="00CB2B6E" w:rsidP="00CB2B6E">
      <w:pPr>
        <w:pStyle w:val="Default"/>
        <w:numPr>
          <w:ilvl w:val="0"/>
          <w:numId w:val="2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количества рабочих мест по профессиям и специальностям с начальниками цехов ОАО «АМЗ» и руководителями других предприятий;</w:t>
      </w:r>
    </w:p>
    <w:p w:rsidR="00CB2B6E" w:rsidRDefault="00CB2B6E" w:rsidP="00CB2B6E">
      <w:pPr>
        <w:pStyle w:val="Default"/>
        <w:numPr>
          <w:ilvl w:val="0"/>
          <w:numId w:val="2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приказа по предприятиям о предоставлении обучающимся рабочих мест, закрепление наставников;</w:t>
      </w:r>
    </w:p>
    <w:p w:rsidR="00CB2B6E" w:rsidRDefault="00CB2B6E" w:rsidP="00CB2B6E">
      <w:pPr>
        <w:pStyle w:val="Default"/>
        <w:numPr>
          <w:ilvl w:val="0"/>
          <w:numId w:val="2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инструктажа по ТБ в отделе техники безопасности предприятия и на рабочем месте с записью в журнале;</w:t>
      </w:r>
    </w:p>
    <w:p w:rsidR="00CB2B6E" w:rsidRDefault="00CB2B6E" w:rsidP="00CB2B6E">
      <w:pPr>
        <w:pStyle w:val="Default"/>
        <w:numPr>
          <w:ilvl w:val="0"/>
          <w:numId w:val="21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пропуска на ОАО «АМЗ».</w:t>
      </w:r>
    </w:p>
    <w:p w:rsidR="00CB2B6E" w:rsidRDefault="00CB2B6E" w:rsidP="00CB2B6E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настоящее время 36 % обучающихся проходят производственную практику в цехах градообразующего предприятия – ОАО «Александровский машиностроительный завод»,</w:t>
      </w:r>
      <w:r>
        <w:rPr>
          <w:sz w:val="28"/>
          <w:szCs w:val="28"/>
        </w:rPr>
        <w:t xml:space="preserve"> с которым заключен долгосрочный договор о сотрудничестве.</w:t>
      </w:r>
      <w:proofErr w:type="gramEnd"/>
      <w:r>
        <w:rPr>
          <w:sz w:val="28"/>
          <w:szCs w:val="28"/>
        </w:rPr>
        <w:t xml:space="preserve"> На основании этого договора завод оказывает помощь в организации учебной практики на учебно-производственном участке для станочников на территории цеха №5.</w:t>
      </w:r>
      <w:r>
        <w:rPr>
          <w:bCs/>
          <w:sz w:val="28"/>
          <w:szCs w:val="28"/>
        </w:rPr>
        <w:t xml:space="preserve"> </w:t>
      </w:r>
    </w:p>
    <w:p w:rsidR="00CB2B6E" w:rsidRDefault="00CB2B6E" w:rsidP="00CB2B6E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Остальные обучающиеся проходят производственную практику на предприятиях города и района. </w:t>
      </w:r>
      <w:r>
        <w:rPr>
          <w:sz w:val="28"/>
          <w:szCs w:val="28"/>
        </w:rPr>
        <w:t xml:space="preserve">С целью качественного прохождения обучающимися практики ежегодно заключаются договоры о производственной практике с предприятиями, учреждениями, организациями города и близлежащих посёлков Яйва, </w:t>
      </w:r>
      <w:proofErr w:type="spellStart"/>
      <w:r>
        <w:rPr>
          <w:sz w:val="28"/>
          <w:szCs w:val="28"/>
        </w:rPr>
        <w:t>В-Вильва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Ивакинский</w:t>
      </w:r>
      <w:proofErr w:type="spellEnd"/>
      <w:r>
        <w:rPr>
          <w:sz w:val="28"/>
          <w:szCs w:val="28"/>
        </w:rPr>
        <w:t xml:space="preserve"> Карьер, где оговаривается возможность дальнейшего трудоустройства.  В 2015-2016 учебном году техникум расширил свои границы для прохождения производственной практики за пределы Александровского района, а именно в городах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, Березники.  </w:t>
      </w:r>
      <w:r>
        <w:rPr>
          <w:color w:val="auto"/>
          <w:sz w:val="28"/>
          <w:szCs w:val="28"/>
        </w:rPr>
        <w:t>Составл</w:t>
      </w:r>
      <w:r>
        <w:rPr>
          <w:sz w:val="28"/>
          <w:szCs w:val="28"/>
        </w:rPr>
        <w:t xml:space="preserve">яется график перемещения обучающихся. Сведения о местах проведения представлены в таблице 8.  </w:t>
      </w:r>
    </w:p>
    <w:p w:rsidR="00CB2B6E" w:rsidRDefault="00CB2B6E" w:rsidP="00CB2B6E">
      <w:pPr>
        <w:pStyle w:val="Default"/>
        <w:ind w:right="142"/>
        <w:jc w:val="right"/>
      </w:pPr>
      <w:r>
        <w:t>Таблица 8</w:t>
      </w:r>
    </w:p>
    <w:p w:rsidR="00CB2B6E" w:rsidRDefault="00CB2B6E" w:rsidP="00CB2B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Сведения о местах проведения практик </w:t>
      </w:r>
    </w:p>
    <w:tbl>
      <w:tblPr>
        <w:tblW w:w="0" w:type="auto"/>
        <w:jc w:val="center"/>
        <w:tblInd w:w="-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724"/>
        <w:gridCol w:w="6062"/>
      </w:tblGrid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B2B6E" w:rsidRDefault="00CB2B6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</w:rPr>
            </w:pPr>
            <w:r>
              <w:rPr>
                <w:b/>
              </w:rPr>
              <w:t>Код и наименование специальности, профессии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b/>
              </w:rPr>
            </w:pPr>
            <w:r>
              <w:rPr>
                <w:b/>
              </w:rPr>
              <w:t>Место проведения практики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Технолог машиностроения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ОАО «АМЗ», ОАО «</w:t>
            </w:r>
            <w:proofErr w:type="spellStart"/>
            <w:r>
              <w:t>Метафракс</w:t>
            </w:r>
            <w:proofErr w:type="spellEnd"/>
            <w:r>
              <w:t>», АО «БМЗ»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Станочник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ОАО «АМЗ», АО «БМЗ»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lastRenderedPageBreak/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 xml:space="preserve">Мастер </w:t>
            </w:r>
            <w:proofErr w:type="gramStart"/>
            <w:r>
              <w:t>отделочных</w:t>
            </w:r>
            <w:proofErr w:type="gramEnd"/>
            <w:r>
              <w:t xml:space="preserve"> </w:t>
            </w:r>
          </w:p>
          <w:p w:rsidR="00CB2B6E" w:rsidRDefault="00CB2B6E">
            <w:r>
              <w:t>строительных работ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ООО «</w:t>
            </w:r>
            <w:proofErr w:type="spellStart"/>
            <w:r>
              <w:t>АвангардДорСтрой</w:t>
            </w:r>
            <w:proofErr w:type="spellEnd"/>
            <w:r>
              <w:t>»</w:t>
            </w:r>
          </w:p>
          <w:p w:rsidR="00CB2B6E" w:rsidRDefault="00CB2B6E">
            <w:r>
              <w:t>ООО УК «Наш дом»</w:t>
            </w:r>
          </w:p>
          <w:p w:rsidR="00CB2B6E" w:rsidRDefault="00CB2B6E">
            <w:r>
              <w:t xml:space="preserve">ООО «Гарант-М»; 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Мастер общестроительных работ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 xml:space="preserve">СДД «Нива» с. </w:t>
            </w:r>
            <w:proofErr w:type="spellStart"/>
            <w:r>
              <w:t>Лытвенское</w:t>
            </w:r>
            <w:proofErr w:type="spellEnd"/>
            <w:r>
              <w:t xml:space="preserve">; </w:t>
            </w:r>
          </w:p>
          <w:p w:rsidR="00CB2B6E" w:rsidRDefault="00CB2B6E">
            <w:r>
              <w:t xml:space="preserve">Александровское управление газового хозяйства </w:t>
            </w:r>
            <w:proofErr w:type="spellStart"/>
            <w:r>
              <w:t>Березниковского</w:t>
            </w:r>
            <w:proofErr w:type="spellEnd"/>
            <w:r>
              <w:t xml:space="preserve"> филиала ЗАО «Газпром газораспределение Пермь»;  </w:t>
            </w:r>
          </w:p>
          <w:p w:rsidR="00CB2B6E" w:rsidRDefault="00CB2B6E">
            <w:r>
              <w:t xml:space="preserve">МУП «Управдом» </w:t>
            </w:r>
            <w:proofErr w:type="spellStart"/>
            <w:r>
              <w:t>Яйвинского</w:t>
            </w:r>
            <w:proofErr w:type="spellEnd"/>
            <w:r>
              <w:t xml:space="preserve"> городского поселения </w:t>
            </w:r>
          </w:p>
          <w:p w:rsidR="00CB2B6E" w:rsidRDefault="00CB2B6E">
            <w:r>
              <w:t xml:space="preserve"> ООО Управляющая компания «Наш Дом»; 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Повар, кондитер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 xml:space="preserve">МБДОУ филиал «Детский сад» №2 </w:t>
            </w:r>
          </w:p>
          <w:p w:rsidR="00CB2B6E" w:rsidRDefault="00CB2B6E">
            <w:r>
              <w:t xml:space="preserve"> МБДОУ «Детский сад» №</w:t>
            </w:r>
          </w:p>
          <w:p w:rsidR="00CB2B6E" w:rsidRDefault="00CB2B6E">
            <w:r>
              <w:t xml:space="preserve"> ИП </w:t>
            </w:r>
            <w:proofErr w:type="spellStart"/>
            <w:r>
              <w:t>Картинович</w:t>
            </w:r>
            <w:proofErr w:type="spellEnd"/>
            <w:r>
              <w:t xml:space="preserve"> Ирина Анатольевна «Кулинария №42»; МБДОУ </w:t>
            </w:r>
            <w:proofErr w:type="spellStart"/>
            <w:r>
              <w:t>д</w:t>
            </w:r>
            <w:proofErr w:type="spellEnd"/>
            <w:r>
              <w:t xml:space="preserve">/с №16 </w:t>
            </w:r>
          </w:p>
          <w:p w:rsidR="00CB2B6E" w:rsidRDefault="00CB2B6E">
            <w:r>
              <w:t xml:space="preserve"> ООО «Сервис» </w:t>
            </w:r>
          </w:p>
          <w:p w:rsidR="00CB2B6E" w:rsidRDefault="00CB2B6E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№4 </w:t>
            </w:r>
          </w:p>
          <w:p w:rsidR="00CB2B6E" w:rsidRDefault="00CB2B6E">
            <w:r>
              <w:t xml:space="preserve">МУП «Александровский </w:t>
            </w:r>
            <w:proofErr w:type="spellStart"/>
            <w:r>
              <w:t>хлебокомбинат</w:t>
            </w:r>
            <w:proofErr w:type="spellEnd"/>
            <w:r>
              <w:t xml:space="preserve">» </w:t>
            </w:r>
          </w:p>
          <w:p w:rsidR="00CB2B6E" w:rsidRDefault="00CB2B6E">
            <w:r>
              <w:t xml:space="preserve">ИП </w:t>
            </w:r>
            <w:proofErr w:type="spellStart"/>
            <w:r>
              <w:t>Пензина</w:t>
            </w:r>
            <w:proofErr w:type="spellEnd"/>
            <w:r>
              <w:t xml:space="preserve"> С.Г. «Кулинария»</w:t>
            </w:r>
          </w:p>
          <w:p w:rsidR="00CB2B6E" w:rsidRDefault="00CB2B6E">
            <w:r>
              <w:t>ИП Сидорова Е.В. «</w:t>
            </w:r>
            <w:proofErr w:type="spellStart"/>
            <w:proofErr w:type="gramStart"/>
            <w:r>
              <w:t>Кафешка</w:t>
            </w:r>
            <w:proofErr w:type="spellEnd"/>
            <w:proofErr w:type="gramEnd"/>
            <w:r>
              <w:t xml:space="preserve">» </w:t>
            </w:r>
          </w:p>
          <w:p w:rsidR="00CB2B6E" w:rsidRDefault="00CB2B6E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 №6 </w:t>
            </w:r>
          </w:p>
          <w:p w:rsidR="00CB2B6E" w:rsidRDefault="00CB2B6E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 xml:space="preserve">/с №1 </w:t>
            </w:r>
          </w:p>
          <w:p w:rsidR="00CB2B6E" w:rsidRDefault="00CB2B6E">
            <w:r>
              <w:t xml:space="preserve">ИП </w:t>
            </w:r>
            <w:proofErr w:type="spellStart"/>
            <w:r>
              <w:t>Кулебанина</w:t>
            </w:r>
            <w:proofErr w:type="spellEnd"/>
            <w:r>
              <w:t xml:space="preserve"> Ольга Михайловна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 xml:space="preserve">Секретарь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Архивный отдел администрации района</w:t>
            </w:r>
          </w:p>
          <w:p w:rsidR="00CB2B6E" w:rsidRDefault="00CB2B6E">
            <w:r>
              <w:t xml:space="preserve">Управление Пенсионного фонда Российской Федерации (государственное учреждение) в </w:t>
            </w:r>
            <w:proofErr w:type="gramStart"/>
            <w:r>
              <w:t>г</w:t>
            </w:r>
            <w:proofErr w:type="gramEnd"/>
            <w:r>
              <w:t>. Александровске Пермского края</w:t>
            </w:r>
          </w:p>
          <w:p w:rsidR="00CB2B6E" w:rsidRDefault="00CB2B6E">
            <w:r>
              <w:t xml:space="preserve"> Александровский городской суд Пермского края; </w:t>
            </w:r>
          </w:p>
          <w:p w:rsidR="00CB2B6E" w:rsidRDefault="00CB2B6E">
            <w:r>
              <w:t xml:space="preserve">МБУ «СК» </w:t>
            </w:r>
          </w:p>
          <w:p w:rsidR="00CB2B6E" w:rsidRDefault="00CB2B6E">
            <w:r>
              <w:t>ООО «</w:t>
            </w:r>
            <w:proofErr w:type="spellStart"/>
            <w:r>
              <w:t>Комфорт-Инвест</w:t>
            </w:r>
            <w:proofErr w:type="spellEnd"/>
            <w:r>
              <w:t xml:space="preserve">» </w:t>
            </w:r>
          </w:p>
          <w:p w:rsidR="00CB2B6E" w:rsidRDefault="00CB2B6E">
            <w:r>
              <w:t xml:space="preserve">Отдел полиции (дислокация </w:t>
            </w:r>
            <w:proofErr w:type="gramStart"/>
            <w:r>
              <w:t>г</w:t>
            </w:r>
            <w:proofErr w:type="gramEnd"/>
            <w:r>
              <w:t>. Александровск) Межмуниципального отдела МВД России «</w:t>
            </w:r>
            <w:proofErr w:type="spellStart"/>
            <w:r>
              <w:t>Губахинский</w:t>
            </w:r>
            <w:proofErr w:type="spellEnd"/>
            <w:r>
              <w:t>»</w:t>
            </w:r>
          </w:p>
          <w:p w:rsidR="00CB2B6E" w:rsidRDefault="00CB2B6E">
            <w:r>
              <w:t xml:space="preserve"> «Центр </w:t>
            </w:r>
            <w:proofErr w:type="spellStart"/>
            <w:r>
              <w:t>психолого-медико-социального</w:t>
            </w:r>
            <w:proofErr w:type="spellEnd"/>
            <w:r>
              <w:t xml:space="preserve"> сопровождения №3» </w:t>
            </w:r>
          </w:p>
        </w:tc>
      </w:tr>
      <w:tr w:rsidR="00CB2B6E" w:rsidTr="00CB2B6E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>Продавец продовольственных товаров, кассир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r>
              <w:t xml:space="preserve">ИП </w:t>
            </w:r>
            <w:proofErr w:type="spellStart"/>
            <w:r>
              <w:t>ЖелнинаТ.П</w:t>
            </w:r>
            <w:proofErr w:type="spellEnd"/>
            <w:r>
              <w:t>.</w:t>
            </w:r>
          </w:p>
          <w:p w:rsidR="00CB2B6E" w:rsidRDefault="00CB2B6E">
            <w:r>
              <w:t xml:space="preserve"> ИП Галкина Наталья Ивановна магазин «Для Вас»</w:t>
            </w:r>
          </w:p>
          <w:p w:rsidR="00CB2B6E" w:rsidRDefault="00CB2B6E">
            <w:r>
              <w:t xml:space="preserve"> ИП </w:t>
            </w:r>
            <w:proofErr w:type="spellStart"/>
            <w:r>
              <w:t>Ягофаров</w:t>
            </w:r>
            <w:proofErr w:type="spellEnd"/>
            <w:r>
              <w:t xml:space="preserve"> И.А.</w:t>
            </w:r>
          </w:p>
          <w:p w:rsidR="00CB2B6E" w:rsidRDefault="00CB2B6E">
            <w:r>
              <w:t xml:space="preserve"> ИП </w:t>
            </w:r>
            <w:proofErr w:type="spellStart"/>
            <w:r>
              <w:t>Кургинян</w:t>
            </w:r>
            <w:proofErr w:type="spellEnd"/>
            <w:r>
              <w:t xml:space="preserve"> В.М.</w:t>
            </w:r>
          </w:p>
          <w:p w:rsidR="00CB2B6E" w:rsidRDefault="00CB2B6E">
            <w:r>
              <w:t xml:space="preserve"> ИП </w:t>
            </w:r>
            <w:proofErr w:type="spellStart"/>
            <w:r>
              <w:t>Овчиников</w:t>
            </w:r>
            <w:proofErr w:type="spellEnd"/>
            <w:r>
              <w:t xml:space="preserve"> Олег Иванович</w:t>
            </w:r>
          </w:p>
          <w:p w:rsidR="00CB2B6E" w:rsidRDefault="00CB2B6E">
            <w:r>
              <w:t xml:space="preserve"> ИП Васькина Галина Леонидовна</w:t>
            </w:r>
          </w:p>
          <w:p w:rsidR="00CB2B6E" w:rsidRDefault="00CB2B6E">
            <w:r>
              <w:t>ООО Торговая сеть «</w:t>
            </w:r>
            <w:proofErr w:type="spellStart"/>
            <w:r>
              <w:t>Урса</w:t>
            </w:r>
            <w:proofErr w:type="spellEnd"/>
            <w:r>
              <w:t xml:space="preserve">» </w:t>
            </w:r>
          </w:p>
          <w:p w:rsidR="00CB2B6E" w:rsidRDefault="00CB2B6E">
            <w:r>
              <w:t>ИП Синицына Ольга Александровна</w:t>
            </w:r>
          </w:p>
          <w:p w:rsidR="00CB2B6E" w:rsidRDefault="00CB2B6E">
            <w:r>
              <w:t xml:space="preserve"> МУП АХК магазин №12 «Продукты»; </w:t>
            </w:r>
          </w:p>
          <w:p w:rsidR="00CB2B6E" w:rsidRDefault="00CB2B6E">
            <w:r>
              <w:t xml:space="preserve">ИП </w:t>
            </w:r>
            <w:proofErr w:type="spellStart"/>
            <w:r>
              <w:t>Багаев</w:t>
            </w:r>
            <w:proofErr w:type="spellEnd"/>
            <w:r>
              <w:t xml:space="preserve"> А.В. маг. «Продукты»</w:t>
            </w:r>
          </w:p>
        </w:tc>
      </w:tr>
    </w:tbl>
    <w:p w:rsidR="00CB2B6E" w:rsidRDefault="00CB2B6E" w:rsidP="00CB2B6E">
      <w:pPr>
        <w:pStyle w:val="21"/>
        <w:spacing w:before="0" w:after="0"/>
        <w:ind w:firstLine="567"/>
        <w:rPr>
          <w:sz w:val="22"/>
        </w:rPr>
      </w:pPr>
    </w:p>
    <w:p w:rsidR="00CB2B6E" w:rsidRDefault="00CB2B6E" w:rsidP="00CB2B6E">
      <w:pPr>
        <w:pStyle w:val="21"/>
        <w:spacing w:before="0" w:after="0"/>
        <w:ind w:firstLine="567"/>
        <w:rPr>
          <w:sz w:val="22"/>
        </w:rPr>
      </w:pPr>
    </w:p>
    <w:p w:rsidR="00CB2B6E" w:rsidRDefault="00CB2B6E" w:rsidP="00CB2B6E">
      <w:pPr>
        <w:pStyle w:val="21"/>
        <w:spacing w:before="0" w:after="0"/>
        <w:ind w:firstLine="567"/>
        <w:rPr>
          <w:sz w:val="22"/>
        </w:rPr>
      </w:pPr>
    </w:p>
    <w:p w:rsidR="00CB2B6E" w:rsidRDefault="00CB2B6E" w:rsidP="00CB2B6E"/>
    <w:p w:rsidR="00CB2B6E" w:rsidRDefault="00CB2B6E" w:rsidP="00CB2B6E"/>
    <w:p w:rsidR="00CB2B6E" w:rsidRDefault="00CB2B6E" w:rsidP="00CB2B6E">
      <w:pPr>
        <w:pStyle w:val="21"/>
        <w:spacing w:before="0" w:after="0"/>
        <w:ind w:firstLine="567"/>
      </w:pPr>
      <w:r>
        <w:t xml:space="preserve">9. Качество теоретической подготовки и практического обучения </w:t>
      </w:r>
    </w:p>
    <w:p w:rsidR="00CB2B6E" w:rsidRDefault="00CB2B6E" w:rsidP="00CB2B6E">
      <w:pPr>
        <w:rPr>
          <w:sz w:val="28"/>
          <w:szCs w:val="28"/>
          <w:highlight w:val="red"/>
        </w:rPr>
      </w:pPr>
    </w:p>
    <w:p w:rsidR="00CB2B6E" w:rsidRDefault="00CB2B6E" w:rsidP="00CB2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подготовки специалистов рассматривается филиалом не только как стратегическая цель, но и как стратегическое средство обеспечения жизнедеятельности филиала техникума, его конкурентоспособности, развития и процветания в изменяющихся условиях внешней и внутренней среды.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Главная цель филиала в области качества – подготовка конкурентоспособного выпускника, готового к профессиональной деятельности за счет развитых способностей, профессиональных навыков и умений, сформированных убеждений, личностных и гражданских качеств. 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специалиста может быть охарактеризовано такими показателями, как качество теоретического и практического обучения, уровень творческого потенциала и общественная активность обучающихся, качество итоговой государственной аттестации выпускников, количество дипломов с </w:t>
      </w:r>
      <w:r>
        <w:rPr>
          <w:sz w:val="28"/>
          <w:szCs w:val="28"/>
        </w:rPr>
        <w:lastRenderedPageBreak/>
        <w:t xml:space="preserve">отличием, процент трудоустройства и закрепления выпускников, высокий уровень их готовности к профессиональной деятельности. </w:t>
      </w:r>
    </w:p>
    <w:p w:rsidR="00CB2B6E" w:rsidRDefault="00CB2B6E" w:rsidP="00CB2B6E">
      <w:pPr>
        <w:pStyle w:val="af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промежуточной аттестации являются одним из показателей качества подготовки специалистов. Промежуточная аттестация проводится в соответствии с Положением об организации промежуточной аттестации.  </w:t>
      </w:r>
    </w:p>
    <w:p w:rsidR="00CB2B6E" w:rsidRDefault="00CB2B6E" w:rsidP="00CB2B6E">
      <w:pPr>
        <w:pStyle w:val="af2"/>
        <w:rPr>
          <w:bCs/>
          <w:sz w:val="28"/>
          <w:szCs w:val="28"/>
        </w:rPr>
      </w:pPr>
      <w:r>
        <w:rPr>
          <w:bCs/>
          <w:sz w:val="28"/>
          <w:szCs w:val="28"/>
        </w:rPr>
        <w:t>Фонды оценочных средств (билеты, тесты, контрольные вопросы, список тем для промежуточной аттестации) по каждой дисциплине и профессиональному модулю разрабатывается преподавателями и доводится до сведения обучающихся.</w:t>
      </w:r>
    </w:p>
    <w:p w:rsidR="00CB2B6E" w:rsidRDefault="00CB2B6E" w:rsidP="00CB2B6E">
      <w:pPr>
        <w:pStyle w:val="af2"/>
        <w:spacing w:after="0"/>
        <w:rPr>
          <w:noProof/>
          <w:sz w:val="28"/>
          <w:szCs w:val="24"/>
        </w:rPr>
      </w:pPr>
      <w:r>
        <w:rPr>
          <w:sz w:val="28"/>
          <w:szCs w:val="28"/>
        </w:rPr>
        <w:t>Сводные п</w:t>
      </w:r>
      <w:r>
        <w:rPr>
          <w:noProof/>
          <w:sz w:val="28"/>
          <w:szCs w:val="24"/>
        </w:rPr>
        <w:t>оказатели качества знаний обучащихся по курсам за 2014-15 учебный год представлены в таблицах 9,10.</w:t>
      </w:r>
    </w:p>
    <w:p w:rsidR="00CB2B6E" w:rsidRDefault="00CB2B6E" w:rsidP="00CB2B6E">
      <w:pPr>
        <w:numPr>
          <w:ilvl w:val="0"/>
          <w:numId w:val="22"/>
        </w:numPr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Программы подготовки ССЗ:                                                       </w:t>
      </w:r>
      <w:r>
        <w:rPr>
          <w:noProof/>
          <w:sz w:val="24"/>
          <w:szCs w:val="24"/>
        </w:rP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849"/>
        <w:gridCol w:w="2850"/>
        <w:gridCol w:w="2850"/>
      </w:tblGrid>
      <w:tr w:rsidR="00CB2B6E" w:rsidTr="00CB2B6E">
        <w:trPr>
          <w:trHeight w:val="593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курс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знаний по общеобраз. подготовке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Качество знаний по </w:t>
            </w:r>
          </w:p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проф. подготовке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знаний по практикам</w:t>
            </w:r>
          </w:p>
        </w:tc>
      </w:tr>
      <w:tr w:rsidR="00CB2B6E" w:rsidTr="00CB2B6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42 %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4"/>
              </w:rPr>
            </w:pPr>
          </w:p>
        </w:tc>
      </w:tr>
      <w:tr w:rsidR="00CB2B6E" w:rsidTr="00CB2B6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65 %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67 %</w:t>
            </w:r>
          </w:p>
        </w:tc>
      </w:tr>
      <w:tr w:rsidR="00CB2B6E" w:rsidTr="00CB2B6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67 %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42 % </w:t>
            </w:r>
          </w:p>
        </w:tc>
      </w:tr>
      <w:tr w:rsidR="00CB2B6E" w:rsidTr="00CB2B6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68 %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75 %</w:t>
            </w:r>
          </w:p>
        </w:tc>
      </w:tr>
    </w:tbl>
    <w:p w:rsidR="00CB2B6E" w:rsidRDefault="00CB2B6E" w:rsidP="00CB2B6E">
      <w:pPr>
        <w:ind w:firstLine="525"/>
        <w:jc w:val="both"/>
        <w:rPr>
          <w:noProof/>
          <w:sz w:val="28"/>
          <w:szCs w:val="24"/>
        </w:rPr>
      </w:pPr>
    </w:p>
    <w:p w:rsidR="00CB2B6E" w:rsidRDefault="00CB2B6E" w:rsidP="00CB2B6E">
      <w:pPr>
        <w:ind w:firstLine="525"/>
        <w:jc w:val="right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2. Программы подготовки КРС:                                                           </w:t>
      </w:r>
      <w:r>
        <w:rPr>
          <w:noProof/>
          <w:sz w:val="24"/>
          <w:szCs w:val="24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92"/>
        <w:gridCol w:w="2794"/>
        <w:gridCol w:w="2786"/>
      </w:tblGrid>
      <w:tr w:rsidR="00CB2B6E" w:rsidTr="00CB2B6E">
        <w:trPr>
          <w:trHeight w:val="89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Курс/ базовое образование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знаний по общеобраз. подготовке</w:t>
            </w:r>
          </w:p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Качество знаний по </w:t>
            </w:r>
          </w:p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профес. подготовке</w:t>
            </w:r>
          </w:p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знаний по учебной и произ. практике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1/9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46 %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74 %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97% 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2/9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41 %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69 %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85% 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3/9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62 %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76 %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72% 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1/11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87 %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82 %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91 % 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1/кор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64 %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100 % </w:t>
            </w:r>
          </w:p>
        </w:tc>
      </w:tr>
      <w:tr w:rsidR="00CB2B6E" w:rsidTr="00CB2B6E">
        <w:trPr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2/кор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67 %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87 %</w:t>
            </w:r>
          </w:p>
        </w:tc>
      </w:tr>
    </w:tbl>
    <w:p w:rsidR="00CB2B6E" w:rsidRDefault="00CB2B6E" w:rsidP="00CB2B6E">
      <w:pPr>
        <w:pStyle w:val="af2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Качество знаний по общеобразовательной и профессиональной подготовке находится на среднем уровне, что объясняется слабой подготовкой поступающих на обучение. С целью повышения качества в течение учебного года используются часы консультаций, для проведения дополнительных занятий. 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итоговой аттестации производится в соответствии с Положением о государственной итоговой аттестации. Целью является определение соответствия </w:t>
      </w:r>
      <w:proofErr w:type="gramStart"/>
      <w:r>
        <w:rPr>
          <w:sz w:val="28"/>
          <w:szCs w:val="28"/>
        </w:rPr>
        <w:t>уровня</w:t>
      </w:r>
      <w:proofErr w:type="gramEnd"/>
      <w:r>
        <w:rPr>
          <w:sz w:val="28"/>
          <w:szCs w:val="28"/>
        </w:rPr>
        <w:t xml:space="preserve"> и качества подготовки выпускников федеральному государственному образовательному стандарту СПО в части государственных требований к уровню подготовки выпускников. 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Аттестационные комиссии назначаются приказом директора. Родители обучающихся знакомятся с порядком проведения итоговой аттестации на родительских собраниях, индивидуальных беседах.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– на групповых собраниях.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t>Программы итоговой аттестации разрабатываются группами педагогов, экзаменационные материалы составляются преподавателями, рассматриваются на методических комиссиях и утверждаются заведующим филиалом. На линейке, групповых собраниях обучающиеся знакомятся с порядком прохождения государственной итоговой аттестации.</w:t>
      </w:r>
    </w:p>
    <w:p w:rsidR="00CB2B6E" w:rsidRDefault="00CB2B6E" w:rsidP="00CB2B6E">
      <w:pPr>
        <w:pStyle w:val="af2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Обобщенные сведения по результатам итоговой государственной аттестации представлены в таблице 11.</w:t>
      </w:r>
    </w:p>
    <w:p w:rsidR="00CB2B6E" w:rsidRDefault="00CB2B6E" w:rsidP="00CB2B6E">
      <w:pPr>
        <w:pStyle w:val="af2"/>
        <w:spacing w:after="0"/>
        <w:ind w:right="426"/>
        <w:jc w:val="right"/>
        <w:rPr>
          <w:szCs w:val="24"/>
        </w:rPr>
      </w:pPr>
      <w:r>
        <w:rPr>
          <w:szCs w:val="24"/>
        </w:rPr>
        <w:t>Таблица 11</w:t>
      </w:r>
    </w:p>
    <w:p w:rsidR="00CB2B6E" w:rsidRDefault="00CB2B6E" w:rsidP="00CB2B6E">
      <w:pPr>
        <w:pStyle w:val="af2"/>
        <w:spacing w:after="0"/>
        <w:jc w:val="center"/>
        <w:rPr>
          <w:szCs w:val="24"/>
        </w:rPr>
      </w:pPr>
      <w:r>
        <w:rPr>
          <w:szCs w:val="24"/>
        </w:rPr>
        <w:t>Сведения о выпуске на 01.01.2016 года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1876"/>
        <w:gridCol w:w="2237"/>
        <w:gridCol w:w="1514"/>
        <w:gridCol w:w="1876"/>
      </w:tblGrid>
      <w:tr w:rsidR="00CB2B6E" w:rsidTr="00CB2B6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w:t>Учебный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 выпускников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итоговой аттестации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Диплом с отличием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Повышенные разряды</w:t>
            </w:r>
          </w:p>
        </w:tc>
      </w:tr>
      <w:tr w:rsidR="00CB2B6E" w:rsidTr="00CB2B6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2012-2013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138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70 %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24 %</w:t>
            </w:r>
          </w:p>
        </w:tc>
      </w:tr>
      <w:tr w:rsidR="00CB2B6E" w:rsidTr="00CB2B6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2013-2014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35 %</w:t>
            </w:r>
          </w:p>
        </w:tc>
      </w:tr>
      <w:tr w:rsidR="00CB2B6E" w:rsidTr="00CB2B6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 w:val="28"/>
                <w:szCs w:val="24"/>
              </w:rPr>
              <w:t>2014-2015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32 %</w:t>
            </w:r>
          </w:p>
        </w:tc>
      </w:tr>
    </w:tbl>
    <w:p w:rsidR="00CB2B6E" w:rsidRDefault="00CB2B6E" w:rsidP="00CB2B6E">
      <w:pPr>
        <w:ind w:firstLine="709"/>
        <w:jc w:val="both"/>
        <w:rPr>
          <w:b/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выпуска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период 2013-2015 гг. позволяет сделать следующие выводы:</w:t>
      </w:r>
    </w:p>
    <w:p w:rsidR="00CB2B6E" w:rsidRDefault="00CB2B6E" w:rsidP="00CB2B6E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Ежегодный выпуск обучающихся составляет в среднем 140 человек;</w:t>
      </w:r>
    </w:p>
    <w:p w:rsidR="00CB2B6E" w:rsidRDefault="00CB2B6E" w:rsidP="00CB2B6E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разряд по профессии получают 60-80 % выпускников;</w:t>
      </w:r>
    </w:p>
    <w:p w:rsidR="00CB2B6E" w:rsidRDefault="00CB2B6E" w:rsidP="00CB2B6E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с повышенным разрядом составляет в среднем 28 % от количества выпускников, что соответствует требования государственного задания. </w:t>
      </w:r>
    </w:p>
    <w:p w:rsidR="00CB2B6E" w:rsidRDefault="00CB2B6E" w:rsidP="00CB2B6E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увеличивается выпуск обучающихся, получивших квалификацию по 2-м и более профессиям, что повышает конкурентоспособность выпускников и способствует их трудоустройству, в частности, в период обучения студенты имеют возможность дополнительно получить смежную профессию на платной основе. В 2015 году выпуск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обучившихся по двум профессиям, составил 56 %;</w:t>
      </w:r>
    </w:p>
    <w:p w:rsidR="00CB2B6E" w:rsidRDefault="00CB2B6E" w:rsidP="00CB2B6E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выпускаются обучающиеся, окончившие техникум с «отличием».</w:t>
      </w:r>
      <w:proofErr w:type="gramEnd"/>
      <w:r>
        <w:rPr>
          <w:sz w:val="28"/>
          <w:szCs w:val="28"/>
        </w:rPr>
        <w:t xml:space="preserve"> Структурный анализ показывает снижение количества выпускников, окончивших с отличием, обучавшихся по программам подготовки специалистов среднего звена на базе основного общего образования, причина – поступление на обучение обучающихся со слабым уровнем подготовки.</w:t>
      </w:r>
    </w:p>
    <w:p w:rsidR="00CB2B6E" w:rsidRDefault="00CB2B6E" w:rsidP="00CB2B6E">
      <w:pPr>
        <w:tabs>
          <w:tab w:val="num" w:pos="349"/>
          <w:tab w:val="num" w:pos="426"/>
        </w:tabs>
        <w:ind w:left="426" w:firstLine="567"/>
        <w:jc w:val="center"/>
        <w:rPr>
          <w:b/>
          <w:bCs/>
          <w:sz w:val="28"/>
          <w:szCs w:val="28"/>
        </w:rPr>
      </w:pPr>
    </w:p>
    <w:p w:rsidR="00CB2B6E" w:rsidRDefault="00CB2B6E" w:rsidP="00CB2B6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Анализ трудоустройства выпускников</w:t>
      </w:r>
    </w:p>
    <w:p w:rsidR="00CB2B6E" w:rsidRDefault="00CB2B6E" w:rsidP="00CB2B6E">
      <w:pPr>
        <w:ind w:firstLine="567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показателей, определяющих качество подготовки рабочих специалистов, является трудоустройство выпускников, при осуществлении которого встречается ряд трудностей. С одной стороны, комплектование учебных групп ведется в соответствии с заявками предприятий, с другой стороны – социально-экономическая ситуация, когда сокращение производства заставляет предприятие принимать на работу меньшее количество выпускников, чем заявлено. При этом сегодня в большей мере развивается малый бизнес, который нуждается в рабочих кадрах и специалистов. В этих условиях учебному заведению приходится производить корректировку трудоустройства выпускников. В результате проделанной работы на сегодняшний день заключены договоры о сотрудничестве с ОАО «Александровский машиностроительный завод», ООО «Наш дом», ООО «Гарант-М», индивидуальными предпринимателями.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филиала постоянно поддерживает связь с компаниями, которые являются постоянными партнерами, предоставляют места обучающимся для производственной практики, а также проводится работа по поиску новых работодателей, заинтересованных в молодых специалистах.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Выпускники аттестуемых программ, как правило, все трудоустроены по выбранной или родственной профессии.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Центра занятости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Александровска Пермского края в службу занятости в 2015 году обратились 2 выпускника филиала (причина – программа социальной поддержки детей-сирот, окончивших образовательное учреждение профессионального образования). В 2014 году обратились 3 выпускника филиала (причина – программа социальной поддержки детей-сирот, окончивших образовательное учреждение профессионального образования). В 2013 году выпускники филиала в службу занятости не обращались.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значительный процент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призванных в РА после окончания техникума. Показатели трудоустройства выпускников за период 2013-2015 годы представлены в таблице 12.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12</w:t>
      </w:r>
    </w:p>
    <w:p w:rsidR="00CB2B6E" w:rsidRDefault="00CB2B6E" w:rsidP="00CB2B6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трудоустройства выпускников</w:t>
      </w:r>
    </w:p>
    <w:tbl>
      <w:tblPr>
        <w:tblW w:w="9864" w:type="dxa"/>
        <w:tblInd w:w="103" w:type="dxa"/>
        <w:tblLayout w:type="fixed"/>
        <w:tblLook w:val="04A0"/>
      </w:tblPr>
      <w:tblGrid>
        <w:gridCol w:w="430"/>
        <w:gridCol w:w="1329"/>
        <w:gridCol w:w="1646"/>
        <w:gridCol w:w="1134"/>
        <w:gridCol w:w="993"/>
        <w:gridCol w:w="567"/>
        <w:gridCol w:w="567"/>
        <w:gridCol w:w="567"/>
        <w:gridCol w:w="708"/>
        <w:gridCol w:w="851"/>
        <w:gridCol w:w="567"/>
        <w:gridCol w:w="505"/>
      </w:tblGrid>
      <w:tr w:rsidR="00CB2B6E" w:rsidTr="00CB2B6E">
        <w:trPr>
          <w:trHeight w:val="169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</w:t>
            </w:r>
            <w:r>
              <w:rPr>
                <w:sz w:val="16"/>
                <w:szCs w:val="16"/>
              </w:rPr>
              <w:softHyphen/>
              <w:t>фессии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 профес</w:t>
            </w:r>
            <w:r>
              <w:rPr>
                <w:sz w:val="16"/>
                <w:szCs w:val="16"/>
              </w:rPr>
              <w:softHyphen/>
              <w:t>сии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Базовое образо</w:t>
            </w:r>
            <w:r>
              <w:rPr>
                <w:sz w:val="16"/>
                <w:szCs w:val="16"/>
              </w:rPr>
              <w:softHyphen/>
              <w:t>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</w:t>
            </w:r>
            <w:r>
              <w:rPr>
                <w:sz w:val="16"/>
                <w:szCs w:val="16"/>
              </w:rPr>
              <w:softHyphen/>
              <w:t>тивные сроки обуче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выпускников,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softHyphen/>
              <w:t>дол</w:t>
            </w:r>
            <w:r>
              <w:rPr>
                <w:sz w:val="16"/>
                <w:szCs w:val="16"/>
              </w:rPr>
              <w:softHyphen/>
              <w:t>жили обуче</w:t>
            </w:r>
            <w:r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</w:t>
            </w:r>
            <w:r>
              <w:rPr>
                <w:sz w:val="16"/>
                <w:szCs w:val="16"/>
              </w:rPr>
              <w:softHyphen/>
              <w:t>званы</w:t>
            </w:r>
            <w:proofErr w:type="gramEnd"/>
            <w:r>
              <w:rPr>
                <w:sz w:val="16"/>
                <w:szCs w:val="16"/>
              </w:rPr>
              <w:t xml:space="preserve"> в армию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Трудоустроены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тру-доуст-роены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left="-10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Находятся в отпуске по уходу за ребен</w:t>
            </w:r>
            <w:r>
              <w:rPr>
                <w:sz w:val="16"/>
                <w:szCs w:val="16"/>
              </w:rPr>
              <w:softHyphen/>
              <w:t>ком</w:t>
            </w:r>
          </w:p>
        </w:tc>
      </w:tr>
      <w:tr w:rsidR="00CB2B6E" w:rsidTr="00CB2B6E">
        <w:trPr>
          <w:trHeight w:val="787"/>
        </w:trPr>
        <w:tc>
          <w:tcPr>
            <w:tcW w:w="9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чел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по по</w:t>
            </w:r>
            <w:r>
              <w:rPr>
                <w:sz w:val="16"/>
                <w:szCs w:val="16"/>
              </w:rPr>
              <w:softHyphen/>
              <w:t>лучен</w:t>
            </w:r>
            <w:r>
              <w:rPr>
                <w:sz w:val="16"/>
                <w:szCs w:val="16"/>
              </w:rPr>
              <w:softHyphen/>
              <w:t>ной про</w:t>
            </w:r>
            <w:r>
              <w:rPr>
                <w:sz w:val="16"/>
                <w:szCs w:val="16"/>
              </w:rPr>
              <w:softHyphen/>
              <w:t>фессии, чел.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rPr>
                <w:sz w:val="16"/>
                <w:szCs w:val="16"/>
              </w:rPr>
            </w:pP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B2B6E" w:rsidTr="00CB2B6E">
        <w:trPr>
          <w:trHeight w:val="255"/>
        </w:trPr>
        <w:tc>
          <w:tcPr>
            <w:tcW w:w="9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 2015 года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151901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года 10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260807.01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года 5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151902.04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Токарь-универсал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года 5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100701.01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151903.02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</w:t>
            </w:r>
          </w:p>
        </w:tc>
      </w:tr>
      <w:tr w:rsidR="00CB2B6E" w:rsidTr="00CB2B6E">
        <w:trPr>
          <w:trHeight w:val="255"/>
        </w:trPr>
        <w:tc>
          <w:tcPr>
            <w:tcW w:w="9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 2014 года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190629.07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100701.01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Продавец, контролер-кассир</w:t>
            </w:r>
          </w:p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</w:p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151902.04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Токарь-универсал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 5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260807.01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 5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270802.09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Специальное коррекционное образование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3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270802.10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Мастер отделочных </w:t>
            </w:r>
            <w:r>
              <w:rPr>
                <w:sz w:val="22"/>
                <w:szCs w:val="22"/>
              </w:rPr>
              <w:lastRenderedPageBreak/>
              <w:t>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Специальное </w:t>
            </w:r>
            <w:r>
              <w:rPr>
                <w:sz w:val="22"/>
                <w:szCs w:val="22"/>
              </w:rPr>
              <w:lastRenderedPageBreak/>
              <w:t xml:space="preserve">коррекционное образование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вида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151901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года 10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B6E" w:rsidRDefault="00CB2B6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B6E" w:rsidRDefault="00CB2B6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B2B6E" w:rsidTr="00CB2B6E">
        <w:trPr>
          <w:trHeight w:val="255"/>
        </w:trPr>
        <w:tc>
          <w:tcPr>
            <w:tcW w:w="98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 2013 года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140446.03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Электромонтёр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034700.01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</w:p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151902.04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Токарь-универсал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151903.02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034700.01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CB2B6E" w:rsidRDefault="00CB2B6E">
            <w:pPr>
              <w:rPr>
                <w:sz w:val="22"/>
                <w:szCs w:val="22"/>
              </w:rPr>
            </w:pPr>
          </w:p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100701.01</w:t>
            </w:r>
          </w:p>
          <w:p w:rsidR="00CB2B6E" w:rsidRDefault="00CB2B6E">
            <w:pPr>
              <w:rPr>
                <w:sz w:val="22"/>
                <w:szCs w:val="22"/>
              </w:rPr>
            </w:pPr>
          </w:p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Продавец, контролёр-кассир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270802.10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отделочных 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ind w:left="-108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спец.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образова-ние</w:t>
            </w:r>
            <w:proofErr w:type="spellEnd"/>
            <w:r>
              <w:rPr>
                <w:sz w:val="22"/>
                <w:szCs w:val="22"/>
              </w:rPr>
              <w:t xml:space="preserve">  VII,</w:t>
            </w:r>
          </w:p>
          <w:p w:rsidR="00CB2B6E" w:rsidRDefault="00CB2B6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вида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270802.09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ind w:left="-108" w:right="-10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спец. 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образова-ние</w:t>
            </w:r>
            <w:proofErr w:type="spellEnd"/>
            <w:r>
              <w:rPr>
                <w:sz w:val="22"/>
                <w:szCs w:val="22"/>
              </w:rPr>
              <w:t xml:space="preserve">  VII,</w:t>
            </w:r>
          </w:p>
          <w:p w:rsidR="00CB2B6E" w:rsidRDefault="00CB2B6E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вида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151901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 10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B2B6E" w:rsidTr="00CB2B6E"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B6E" w:rsidRDefault="00CB2B6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2B6E" w:rsidRDefault="00CB2B6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B2B6E" w:rsidRDefault="00CB2B6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2B6E" w:rsidRDefault="00CB2B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CB2B6E" w:rsidRDefault="00CB2B6E" w:rsidP="00CB2B6E">
      <w:pPr>
        <w:jc w:val="center"/>
        <w:rPr>
          <w:sz w:val="24"/>
          <w:szCs w:val="24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11. Воспитательная и профилактическая работа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деятельность в филиале техникума строится на основе Концепции воспитательной работы, в основу которой положены принципы, определённые Законом РФ «Об образовании в РФ», Концепцией модернизации российского образования на 2011-2015 годы, Концепцией духовно-нравственного развития и воспитания личности гражданина России, Стратегией инновационного развития РФ на период до 2020 года. На основе концепции разработана программа воспитательной работы со студентами, которая определяет основные цели и задачи воспитания студентов, содержание и основные пути развития воспитательной деятельности.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развития системы воспитательной работы является воспитание успешной личности, инициативной, самостоятельной, толерантной, с активной гражданской ответственностью и правовым самосознанием. Построение воспитательной системы в филиале основывается на гуманистическом подходе к </w:t>
      </w:r>
      <w:r>
        <w:rPr>
          <w:sz w:val="28"/>
          <w:szCs w:val="28"/>
        </w:rPr>
        <w:lastRenderedPageBreak/>
        <w:t xml:space="preserve">личности обучающегося, признание его индивидуальности и самооценки на основе компетентного подхода.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воспитательной работы в контексте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подхода: создание условий для развития компетенций через организацию учебно-воспитательной деятельности, способствующей саморазвитию, самореализации личности обучающегося, духовного, физического, морального развития личности обучающегося. На период обучения в филиале эта цель конкретизируется с учетом профессиональной подготовки, современных социальных условий и потребностей социального партнера, а также возможностей материально-технической базы. Цель воспитания достигалась в процессе решения следующих задач: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содержание форм и методов воспитания на основе психолого-возрастных особенностей обучающихся, с учетом возможностей и специфики филиала и социума;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воспитания; укреплять здоровье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средствами спорта и туризма;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гражданско-патриотическую позицию и правовое самосознание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участия семей в воспитательном процессе филиала;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престиж, социальную и нравственную значимость труда классных руководителей;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органов ученического самоуправления с целью развития правового самосознания и гражданской ответственности обучаемых;</w:t>
      </w:r>
    </w:p>
    <w:p w:rsidR="00CB2B6E" w:rsidRDefault="00CB2B6E" w:rsidP="00CB2B6E">
      <w:pPr>
        <w:numPr>
          <w:ilvl w:val="0"/>
          <w:numId w:val="25"/>
        </w:num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взаимодействие педагогического коллектива с семьей, общественностью, государственными службами по месту жительства в решении судьбы каждого студента.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воспитательной деятельности, через которые формируются компетенции, стали: 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здорового образа жизни;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гражданско-патриотическое и нравственно-правовое воспитание;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самоуправления;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семьи к процессу воспитания;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межведомственное взаимодействие в области воспитания;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дополнительного образования;</w:t>
      </w:r>
    </w:p>
    <w:p w:rsidR="00CB2B6E" w:rsidRDefault="00CB2B6E" w:rsidP="00CB2B6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воспитательного процесса.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задач, направлений и содержания воспитательной деятельности осуществляется через следующие формы работы:</w:t>
      </w:r>
    </w:p>
    <w:p w:rsidR="00CB2B6E" w:rsidRDefault="00CB2B6E" w:rsidP="00CB2B6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внеурочных мероприятий крупной и малой форм;</w:t>
      </w:r>
    </w:p>
    <w:p w:rsidR="00CB2B6E" w:rsidRDefault="00CB2B6E" w:rsidP="00CB2B6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факультативов, творческих объединений, спортивных секций и кружков в рамках учебного заведения;</w:t>
      </w:r>
    </w:p>
    <w:p w:rsidR="00CB2B6E" w:rsidRDefault="00CB2B6E" w:rsidP="00CB2B6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вовлеченность обучающихся в работу культурно-просветительных и спортивных центров города;</w:t>
      </w:r>
    </w:p>
    <w:p w:rsidR="00CB2B6E" w:rsidRDefault="00CB2B6E" w:rsidP="00CB2B6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в свободное от учебных занятий время.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осуществляется в процессе совместной деятельности педагогов, обучающихся, администрации, родителей, социальных партнеров. На </w:t>
      </w:r>
      <w:r>
        <w:rPr>
          <w:sz w:val="28"/>
          <w:szCs w:val="28"/>
        </w:rPr>
        <w:lastRenderedPageBreak/>
        <w:t xml:space="preserve">основании годового плана мастера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/о, классные руководители формируют ежемесячные планы работы в учебных группах с учетом анализа контингента группы, индивидуальных возрастных особенностей, социального статуса, особенностей требований профессиональной подготовки по каждой специальности и профессии.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 по реализации Проекта совершенствования системы воспитательной работы и Проекта профилактики социального сиротства, а также Комплексной программы «Профилактика правонарушений, наркомании, алкоголизма и токсикомании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обучающихся». Цели мастеров производственного обучения и классных руководителей при планировании воспитательной работы с группой совпадают с целями образовательного учреждения в целом и составлены с учетом психологических, возрастных особенностей личности обучающихся. Мероприятия, запланированные на месяц, реализуются в полном объеме.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Студенческое самоуправление является одной из форм </w:t>
      </w:r>
      <w:proofErr w:type="spellStart"/>
      <w:r>
        <w:rPr>
          <w:sz w:val="28"/>
          <w:szCs w:val="28"/>
        </w:rPr>
        <w:t>соуправления</w:t>
      </w:r>
      <w:proofErr w:type="spellEnd"/>
      <w:r>
        <w:rPr>
          <w:sz w:val="28"/>
          <w:szCs w:val="28"/>
        </w:rPr>
        <w:t xml:space="preserve"> филиала техникума и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в целях обеспечения реализации прав студентов на участие в управлении образовательным процессом, решении важных вопросов жизнедеятельности студенческой молодежи, развития ее социальной активности, поддержке и реализации социальных инициатив. Студенческое самоуправление реализуется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органов ученического самоуправления (активы групп, коллегии, Совет старост, в коллективах по интересам);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соревновании «Группа года»;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дежурства групп в учебном корпусе;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подготовку и проведение </w:t>
      </w:r>
      <w:proofErr w:type="spellStart"/>
      <w:r>
        <w:rPr>
          <w:sz w:val="28"/>
          <w:szCs w:val="28"/>
        </w:rPr>
        <w:t>общетехникумовских</w:t>
      </w:r>
      <w:proofErr w:type="spellEnd"/>
      <w:r>
        <w:rPr>
          <w:sz w:val="28"/>
          <w:szCs w:val="28"/>
        </w:rPr>
        <w:t xml:space="preserve"> мероприятий;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районного Молодежного парламента и Молодежной избирательной комиссии Александровского муниципального района.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студентов в организации воспитательного процесса играет важную роль в достижении поставленных целей воспитательной деятельности, становится эффективным средством организации жизни и деятельности обучающихся.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и укрепление сложившихся традиций с внедрением новых форм и методов способствуют развитию активности всех участников процесса воспитания, создают образовательно-воспитательное пространство, способствующее социализации личности обучающегося, формированию его жизненной позиции. Стало хорошей традицией ежегодное проведение: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«Недели трудовых традиций»;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«Дня учителя»;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Конкурса «</w:t>
      </w:r>
      <w:proofErr w:type="spellStart"/>
      <w:r>
        <w:rPr>
          <w:sz w:val="28"/>
          <w:szCs w:val="28"/>
        </w:rPr>
        <w:t>Арт-Профи-Форум</w:t>
      </w:r>
      <w:proofErr w:type="spellEnd"/>
      <w:r>
        <w:rPr>
          <w:sz w:val="28"/>
          <w:szCs w:val="28"/>
        </w:rPr>
        <w:t xml:space="preserve">»; 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«Дня матери»;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проект «Твори добро – оно добром к тебе вернется».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«Недели воинской славы»;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Конкурса чтецов и патриотической песни «Во славу Отечества»;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«Дней милосердия» с посещением ветеранов, поздравлениями, оказанием помощи;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«Дней призывника»;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«Уроков мужества, памяти, славы»;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«Вахты памяти» с изготовлением и возложением гирлянды, организацией почётного караула;</w:t>
      </w:r>
    </w:p>
    <w:p w:rsidR="00CB2B6E" w:rsidRDefault="00CB2B6E" w:rsidP="00CB2B6E">
      <w:pPr>
        <w:numPr>
          <w:ilvl w:val="0"/>
          <w:numId w:val="2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Обороно-спортивного</w:t>
      </w:r>
      <w:proofErr w:type="spellEnd"/>
      <w:r>
        <w:rPr>
          <w:sz w:val="28"/>
          <w:szCs w:val="28"/>
        </w:rPr>
        <w:t xml:space="preserve"> лагеря.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Новыми формами межведомственного взаимодействия в области воспитания стали: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МУК «ЦГБ»: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акция «Я могу предложить! Я хочу сделать!»; 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совместный проект по социализации юношества «Гармония с миром». В рамках данного проекта проводятся следующие мероприятия: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Ток-урок «Портрет современного молодого человека»;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беседа-диалог «Молодёжная субкультура»;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беседы-размышления: «Как мы говорим, или проблемы молодёжного сленга», «Счастье, когда тебя понимают»;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презентация «Молодежное движение в России»;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час «Я и толерантность»;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дискуссия «Дружбой дорожить умейте».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разработана и внедряется новая программа «Ориентир» по формированию информационной культуры личности, целью которой является оказание помощи обучающимся в адекватном восприятии себя и окружающей действительности;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Пенсионным отделом лектория для обучающихся выпускных групп «Пенсионное обеспечение в РФ»;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ОДН ОУУП и ПДН, ГИБДД, вневедомственной охраной – профилактические мероприятия спортивно-правовой направленности «День правовых знаний» и «Студенческий десант»;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АЦГБ совместная акция «Береги легкие смолоду»;  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МОУ ДО «Олимп» – спортивные соревнования. </w:t>
      </w:r>
    </w:p>
    <w:p w:rsidR="00CB2B6E" w:rsidRDefault="00CB2B6E" w:rsidP="00CB2B6E">
      <w:pPr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МБОУ «Спортивная детско-юношеская школа» – организация внеаудиторных занятий физической культурой (посещение Ледовой арены «Алекс», занятия в спортивных секциях «Дзюдо», «Волейбол», «Баскетбол», «Настольный теннис», «Лыжная подготовка» и др.).</w:t>
      </w:r>
      <w:proofErr w:type="gramEnd"/>
    </w:p>
    <w:p w:rsidR="00CB2B6E" w:rsidRDefault="00CB2B6E" w:rsidP="00CB2B6E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Знаковыми событиями стали 70-летие Победы в ВОВ, а также 10-летие со дня образования Пермского края, поэтому большое внимание было уделено организации и проведению мероприятий патриотической направленности: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«Дни милосердия» - посещение ветеранов, поздравление с праздниками;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«День добра и уважения»;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Памяти «Ставшее легендой поколение», «Прошлое всегда с нами»; 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</w:rPr>
        <w:t>«Неделя трудовых традиций»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просмотр художественных фильмов к 70-летию Победы в ВОВ в к/т «Победа»;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экскурсии в заводской и городской музеи;</w:t>
      </w:r>
      <w:proofErr w:type="gramEnd"/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«Неделя воинской славы»;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Поэтические часы: «И девушки наши в солдатских шинелях», «Не ради славы и наград мы защищали Сталинград»;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межмуниципальном культурно-массовом мероприятии «День призывника» к 70-летию Победы в ВОВ;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плакатов «70 лет Победы в ВОВ»;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чтецов;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сочинений «Что я знаю о ВОВ;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мужества, памяти, славы;</w:t>
      </w:r>
    </w:p>
    <w:p w:rsidR="00CB2B6E" w:rsidRDefault="00CB2B6E" w:rsidP="00CB2B6E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выставок: «</w:t>
      </w:r>
      <w:proofErr w:type="spellStart"/>
      <w:r>
        <w:rPr>
          <w:sz w:val="28"/>
          <w:szCs w:val="28"/>
        </w:rPr>
        <w:t>Александровцы</w:t>
      </w:r>
      <w:proofErr w:type="spellEnd"/>
      <w:r>
        <w:rPr>
          <w:sz w:val="28"/>
          <w:szCs w:val="28"/>
        </w:rPr>
        <w:t xml:space="preserve"> в годы войны», «Шла война великая»;</w:t>
      </w:r>
    </w:p>
    <w:p w:rsidR="00CB2B6E" w:rsidRDefault="00CB2B6E" w:rsidP="00CB2B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активное участие в проведении мероприятий и успешное овладение знаниями 20 обучающихся были поощрены поездкой в </w:t>
      </w:r>
      <w:proofErr w:type="spellStart"/>
      <w:r>
        <w:rPr>
          <w:sz w:val="28"/>
          <w:szCs w:val="28"/>
        </w:rPr>
        <w:t>Кунгурскую</w:t>
      </w:r>
      <w:proofErr w:type="spellEnd"/>
      <w:r>
        <w:rPr>
          <w:sz w:val="28"/>
          <w:szCs w:val="28"/>
        </w:rPr>
        <w:t xml:space="preserve"> ледяную пещеру. Победители конкурсов и соревнований награждены грамотами и призами.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Ведётся работа по вовлечению обучающихся в творческие объединения, кружки по интересам, спортивные секции, в проектную деятельность, ученическое самоуправление, которые способствуют развитию способностей, склонностей, организаторских умений. В рамках договора о сотрудничестве с ГБОУ ДОД «Детская юношеская спортивная школа» в филиале действует секция по восточным единоборствам.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699"/>
        <w:gridCol w:w="3720"/>
      </w:tblGrid>
      <w:tr w:rsidR="00CB2B6E" w:rsidTr="00CB2B6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Контингент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B2B6E" w:rsidTr="00CB2B6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B2B6E" w:rsidTr="00CB2B6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CB2B6E" w:rsidTr="00CB2B6E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Большую роль в воспитании подростков играет также и библиотека филиала техникума. Все обучающиеся являются её читателями. Постоянные выставки, рекомендательные беседы, викторины, диспуты, приобщают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чтению художественной и научно-популярной литературы, вносят разнообразие в их досуг. Реализуется долгосрочный благотворительный проект «Твори добро, оно добром к тебе вернется», ежегодно издается сборник авторских произведений обучающихся «Наше творчество».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в группах проводятся классные часы, тематика которых затрагивает вопросы правового, патриотического, нравственного, научно-познавательного, профилактического, профессионального воспитания. В работе с родителями активно использовались следующие формы работы: консультации, беседы по телефону, педагогические рейды, родительские собрания, приглашение родителей и опекунов на мероприятия, проходящие в техникуме.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воспитательной работы является организация деятельности по профилактике правонарушений. Развиваются партнерские отношения с ведомствами системы профилактики: с ПДН ОВД, КДН и ЗП, УИИ, </w:t>
      </w:r>
      <w:proofErr w:type="spellStart"/>
      <w:r>
        <w:rPr>
          <w:sz w:val="28"/>
          <w:szCs w:val="28"/>
        </w:rPr>
        <w:t>наркослужбой</w:t>
      </w:r>
      <w:proofErr w:type="spellEnd"/>
      <w:r>
        <w:rPr>
          <w:sz w:val="28"/>
          <w:szCs w:val="28"/>
        </w:rPr>
        <w:t xml:space="preserve"> АЦГБ, органами соц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ащиты, МУК ЦГБ, отделом опеки. Реализуются планы совместной работы. Организована работа по внедрению восстановительных технологий в систему профилактики правонарушений несовершеннолетних. Продолжена работа по реализации краевого проекта «Ранняя профилактика социально-опасного положения и социального сиротства», проекта «Профилактика правонарушений среди несовершеннолетних». Ведется регистр ежемесячного учета детей «группы риска», а также обобщение данных в форме мониторинга. В филиале разработана и выполняется Комплексная программа по профилактике правонарушений, наркомании, алкоголизма и токсикомании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обучающихся. Её основные направления: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состояния проблем правонарушений и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несовершеннолетними обучающимися;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и организации работы по профилактике правонарушений;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CB2B6E" w:rsidRDefault="00CB2B6E" w:rsidP="00CB2B6E">
      <w:pPr>
        <w:numPr>
          <w:ilvl w:val="0"/>
          <w:numId w:val="3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пресечение случаев вовлечения несовершеннолетних в преступную или антиобщественную деятельность.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филиале работает Совет профилактики правонарушений. Данные о деятельности Совета профилактики представлены в таблице 13.</w:t>
      </w:r>
    </w:p>
    <w:p w:rsidR="00CB2B6E" w:rsidRDefault="00CB2B6E" w:rsidP="00CB2B6E">
      <w:pPr>
        <w:ind w:firstLine="709"/>
        <w:jc w:val="right"/>
        <w:rPr>
          <w:sz w:val="24"/>
          <w:szCs w:val="28"/>
        </w:rPr>
      </w:pPr>
      <w:r>
        <w:rPr>
          <w:sz w:val="24"/>
          <w:szCs w:val="28"/>
        </w:rPr>
        <w:t>Таблица 13</w:t>
      </w: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1884"/>
        <w:gridCol w:w="1877"/>
        <w:gridCol w:w="1328"/>
        <w:gridCol w:w="1817"/>
        <w:gridCol w:w="1660"/>
      </w:tblGrid>
      <w:tr w:rsidR="00CB2B6E" w:rsidTr="00CB2B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</w:p>
          <w:p w:rsidR="00CB2B6E" w:rsidRDefault="00CB2B6E">
            <w:pPr>
              <w:ind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</w:t>
            </w:r>
          </w:p>
          <w:p w:rsidR="00CB2B6E" w:rsidRDefault="00CB2B6E">
            <w:pPr>
              <w:ind w:right="-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Обсудили обучающихся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учете в ПДН ОВД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Сняты по </w:t>
            </w:r>
          </w:p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исправлению к концу года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</w:t>
            </w:r>
          </w:p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очного </w:t>
            </w:r>
          </w:p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</w:t>
            </w:r>
          </w:p>
        </w:tc>
      </w:tr>
      <w:tr w:rsidR="00CB2B6E" w:rsidTr="00CB2B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CB2B6E" w:rsidTr="00CB2B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CB2B6E" w:rsidTr="00CB2B6E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</w:tbl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работа в филиале дает положительные результаты, так улучшилось межведомственное взаимодействие, наблюдается снижение количества обучающихся, состоящих на учете в ОДН ОУУП и ПДН, сократилось число преступлений. Большая часть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на учете в ПДН, КДН являются первокурсниками (поставлены на учет до поступления в филиал техникума).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техникума принимают активное участие в городских, районных, территориальных мероприятиях и конкурсах. Результаты участия:</w:t>
      </w:r>
    </w:p>
    <w:p w:rsidR="00CB2B6E" w:rsidRDefault="00CB2B6E" w:rsidP="00CB2B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2012-13 учебный год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Районный «Кросс Нации» – 4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филиал ПУ№29-АФ КГТ, футбол  – 2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филиал ПУ№29-АФ КГТ, баскетбол  – 2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Городская олимпиада по ОБЖ «Зарница» – 4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Баскетбол филиал ПУ№29-МБОУ «БСОШ № 1» – 1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Городские соревнования по настольному теннису – 1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военно-патриотическая игра «Зарница – 2013» – 3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Кубок Александровского городского поселения по баскетболу среди мужских команд – 2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стрелковые соревнования среди учебных заведений, посвященные Дню защитников Отечества – 3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военно-прикладным видам спорта, проходящих в рамках зимней краевой Спартакиады ПК РСВА «Равнение на спорт» – 1 и 2 места.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«Ребята настоящие» среди школ района – 2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соревнование среди ОУ «Школа безопасности» – 2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конкурс «Во славу отечества»: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диплом 1 степени в номинации «Авторская песня»;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-диплом 2 степени в номинации «Ансамбли»;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-диплом 3 степени в номинации «Солисты».</w:t>
      </w:r>
    </w:p>
    <w:p w:rsidR="00CB2B6E" w:rsidRDefault="00CB2B6E" w:rsidP="00CB2B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2013-14 учебный год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«Кросс Нации» – 5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филиал ПУ№29-АФ КГТ, мини-футбол  – 1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филиал ПУ№29-АФ КГТ, волейбол  – 1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Военно-спортивные состязания на переходящий кубок «Братства крабовых беретов», посвященных Всероссийскому дню призывника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Кизел</w:t>
      </w:r>
      <w:proofErr w:type="spellEnd"/>
      <w:r>
        <w:rPr>
          <w:sz w:val="28"/>
          <w:szCs w:val="28"/>
        </w:rPr>
        <w:t xml:space="preserve"> – 4 место (участвовали впервые);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Городская викторина об избирательном праве к 20-летию Конституции РФ – 1, 2, 3 место.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по пауэрлифтингу,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Березники – 3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Кубок Александровского городского поселения по баскетболу – 2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Турнир по баскетболу среди мужских команд, посвященный Дню защитника Отечества – 3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Городской спортивный конкурс «А ну-ка, девушки» – 1 место;</w:t>
      </w:r>
    </w:p>
    <w:p w:rsidR="00CB2B6E" w:rsidRDefault="00CB2B6E" w:rsidP="00CB2B6E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Эстафета на приз газеты «Боевой путь» – 4 место.</w:t>
      </w:r>
    </w:p>
    <w:p w:rsidR="00CB2B6E" w:rsidRDefault="00CB2B6E" w:rsidP="00CB2B6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2014-15 учебный год</w:t>
      </w:r>
    </w:p>
    <w:p w:rsidR="00CB2B6E" w:rsidRDefault="00CB2B6E" w:rsidP="00CB2B6E">
      <w:pPr>
        <w:numPr>
          <w:ilvl w:val="0"/>
          <w:numId w:val="32"/>
        </w:numPr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Районный «Кросс Нации» – 1, 2 место; </w:t>
      </w:r>
    </w:p>
    <w:p w:rsidR="00CB2B6E" w:rsidRDefault="00CB2B6E" w:rsidP="00CB2B6E">
      <w:pPr>
        <w:numPr>
          <w:ilvl w:val="0"/>
          <w:numId w:val="32"/>
        </w:numPr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 xml:space="preserve">Соревнования по военно-прикладным видам спорта «В Армии служить почетно» – 1 место; </w:t>
      </w:r>
    </w:p>
    <w:p w:rsidR="00CB2B6E" w:rsidRDefault="00CB2B6E" w:rsidP="00CB2B6E">
      <w:pPr>
        <w:numPr>
          <w:ilvl w:val="0"/>
          <w:numId w:val="33"/>
        </w:numPr>
        <w:tabs>
          <w:tab w:val="num" w:pos="284"/>
        </w:tabs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>Военно-спортивные состязания на переходящий кубок «Братства краповых беретов», посвященные Всероссийскому дню призывника в г. Кизел – 2 место;</w:t>
      </w:r>
    </w:p>
    <w:p w:rsidR="00CB2B6E" w:rsidRDefault="00CB2B6E" w:rsidP="00CB2B6E">
      <w:pPr>
        <w:numPr>
          <w:ilvl w:val="0"/>
          <w:numId w:val="33"/>
        </w:numPr>
        <w:tabs>
          <w:tab w:val="num" w:pos="284"/>
        </w:tabs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>Районные соревнования по военно-прикладным видам спорта, посвященные Дню призывника – 5 место;</w:t>
      </w:r>
    </w:p>
    <w:p w:rsidR="00CB2B6E" w:rsidRDefault="00CB2B6E" w:rsidP="00CB2B6E">
      <w:pPr>
        <w:numPr>
          <w:ilvl w:val="0"/>
          <w:numId w:val="33"/>
        </w:numPr>
        <w:tabs>
          <w:tab w:val="num" w:pos="284"/>
        </w:tabs>
        <w:jc w:val="both"/>
        <w:rPr>
          <w:noProof/>
          <w:sz w:val="28"/>
          <w:szCs w:val="24"/>
        </w:rPr>
      </w:pPr>
      <w:r>
        <w:rPr>
          <w:noProof/>
          <w:sz w:val="28"/>
          <w:szCs w:val="24"/>
        </w:rPr>
        <w:t>Краевой турнир по настольному теннису  – 4 место;</w:t>
      </w:r>
    </w:p>
    <w:p w:rsidR="00CB2B6E" w:rsidRDefault="00CB2B6E" w:rsidP="00CB2B6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массовая лыжная гонка «Лыжня России 2015» - 1 место;</w:t>
      </w:r>
    </w:p>
    <w:p w:rsidR="00CB2B6E" w:rsidRDefault="00CB2B6E" w:rsidP="00CB2B6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конкурс «Богатырская наша сила», посвященный Дню защитника Отечества в номинации </w:t>
      </w:r>
      <w:proofErr w:type="spellStart"/>
      <w:r>
        <w:rPr>
          <w:rFonts w:ascii="Times New Roman" w:hAnsi="Times New Roman"/>
          <w:sz w:val="28"/>
          <w:szCs w:val="28"/>
        </w:rPr>
        <w:t>армреслинг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место;</w:t>
      </w:r>
    </w:p>
    <w:p w:rsidR="00CB2B6E" w:rsidRDefault="00CB2B6E" w:rsidP="00CB2B6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турнир по настольному теннису «Спорту – да, наркотикам – нет» - 3 место;</w:t>
      </w:r>
    </w:p>
    <w:p w:rsidR="00CB2B6E" w:rsidRDefault="00CB2B6E" w:rsidP="00CB2B6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Лично-командное первенство Александровского ГП по </w:t>
      </w:r>
      <w:proofErr w:type="spellStart"/>
      <w:r>
        <w:rPr>
          <w:rFonts w:ascii="Times New Roman" w:hAnsi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девушек – 3 место; </w:t>
      </w:r>
    </w:p>
    <w:p w:rsidR="00CB2B6E" w:rsidRDefault="00CB2B6E" w:rsidP="00CB2B6E">
      <w:pPr>
        <w:pStyle w:val="afd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Легкоатлетическая эстафета на приз газеты «Боевой путь», посвященная 70-летию Победы в ВОВ - 3 место;</w:t>
      </w:r>
    </w:p>
    <w:p w:rsidR="00CB2B6E" w:rsidRDefault="00CB2B6E" w:rsidP="00CB2B6E">
      <w:pPr>
        <w:numPr>
          <w:ilvl w:val="0"/>
          <w:numId w:val="33"/>
        </w:numPr>
        <w:tabs>
          <w:tab w:val="num" w:pos="284"/>
        </w:tabs>
        <w:jc w:val="both"/>
        <w:rPr>
          <w:noProof/>
          <w:sz w:val="28"/>
          <w:szCs w:val="24"/>
        </w:rPr>
      </w:pPr>
      <w:r>
        <w:rPr>
          <w:sz w:val="28"/>
          <w:szCs w:val="28"/>
        </w:rPr>
        <w:t>Легкоатлетический традиционный пробег п. К-Известняк – г.     Александровск, посвященный 70-летию Победы в ВОВ – 1 место.</w:t>
      </w:r>
    </w:p>
    <w:p w:rsidR="00CB2B6E" w:rsidRDefault="00CB2B6E" w:rsidP="00CB2B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2015-16 учебный год (1 семестр)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Районный «Кросс Нации» - 1  место; 3 место; 4 место;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 xml:space="preserve">Муниципальный туристический слёт «Медвежьи забавы» - 2 место;  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Районный конкурс сочинений «Я – избиратель» 2 место; 3 место;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Районный конкурс рисунков и плакатов «Азбука избирателя» 2 место; 3 место;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lastRenderedPageBreak/>
        <w:t xml:space="preserve">Муниципальный конкурс социальных проектов «Молодежь – городу!» диплом 1 степени; диплом 3 степени;   </w:t>
      </w:r>
    </w:p>
    <w:p w:rsidR="00CB2B6E" w:rsidRDefault="00CB2B6E" w:rsidP="00CB2B6E">
      <w:pPr>
        <w:numPr>
          <w:ilvl w:val="0"/>
          <w:numId w:val="34"/>
        </w:numPr>
        <w:jc w:val="both"/>
        <w:rPr>
          <w:sz w:val="28"/>
        </w:rPr>
      </w:pPr>
      <w:r>
        <w:rPr>
          <w:sz w:val="28"/>
        </w:rPr>
        <w:t>Межмуниципальные соревнования по лыжным гонкам - 1  место.</w:t>
      </w:r>
    </w:p>
    <w:p w:rsidR="00CB2B6E" w:rsidRDefault="00CB2B6E" w:rsidP="00CB2B6E">
      <w:pPr>
        <w:jc w:val="both"/>
        <w:rPr>
          <w:sz w:val="28"/>
        </w:rPr>
      </w:pPr>
      <w:r>
        <w:rPr>
          <w:sz w:val="28"/>
        </w:rPr>
        <w:t xml:space="preserve">За активное участие в проведении мероприятий, участие в различных конкурсах и соревнованиях, успешное овладение знаниями </w:t>
      </w:r>
      <w:r>
        <w:rPr>
          <w:color w:val="FF0000"/>
          <w:sz w:val="28"/>
        </w:rPr>
        <w:t>15</w:t>
      </w:r>
      <w:r>
        <w:rPr>
          <w:sz w:val="28"/>
        </w:rPr>
        <w:t xml:space="preserve"> обучающихся </w:t>
      </w:r>
      <w:proofErr w:type="gramStart"/>
      <w:r>
        <w:rPr>
          <w:sz w:val="28"/>
        </w:rPr>
        <w:t>поощрены</w:t>
      </w:r>
      <w:proofErr w:type="gramEnd"/>
      <w:r>
        <w:rPr>
          <w:sz w:val="28"/>
        </w:rPr>
        <w:t xml:space="preserve"> туристической поездкой в г. Екатеринбург, </w:t>
      </w:r>
      <w:r>
        <w:rPr>
          <w:color w:val="FF0000"/>
          <w:sz w:val="28"/>
        </w:rPr>
        <w:t>42</w:t>
      </w:r>
      <w:r>
        <w:rPr>
          <w:sz w:val="28"/>
        </w:rPr>
        <w:t xml:space="preserve"> – экскурсией в г. Пермь. </w:t>
      </w:r>
      <w:r>
        <w:rPr>
          <w:sz w:val="28"/>
          <w:szCs w:val="28"/>
        </w:rPr>
        <w:t xml:space="preserve">Победители конкурсов и соревнований награждены грамотами и призами.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имеет необходимые ресурсы для качественной организации воспитательной работы. Данные о наличии базы для организации воспитательной работы представлены в таблице 14: </w:t>
      </w:r>
    </w:p>
    <w:p w:rsidR="00CB2B6E" w:rsidRDefault="00CB2B6E" w:rsidP="00CB2B6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14</w:t>
      </w:r>
    </w:p>
    <w:p w:rsidR="00CB2B6E" w:rsidRDefault="00CB2B6E" w:rsidP="00CB2B6E">
      <w:pPr>
        <w:jc w:val="center"/>
        <w:rPr>
          <w:sz w:val="28"/>
          <w:szCs w:val="24"/>
        </w:rPr>
      </w:pPr>
      <w:r>
        <w:rPr>
          <w:sz w:val="28"/>
          <w:szCs w:val="24"/>
        </w:rPr>
        <w:t>Данные о наличии материально-технической базы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1879"/>
        <w:gridCol w:w="1975"/>
        <w:gridCol w:w="2606"/>
      </w:tblGrid>
      <w:tr w:rsidR="00CB2B6E" w:rsidTr="00CB2B6E">
        <w:trPr>
          <w:trHeight w:val="51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6E" w:rsidRDefault="00CB2B6E">
            <w:pPr>
              <w:ind w:hanging="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объекта</w:t>
            </w:r>
          </w:p>
          <w:p w:rsidR="00CB2B6E" w:rsidRDefault="00CB2B6E">
            <w:pPr>
              <w:ind w:hanging="6"/>
              <w:jc w:val="center"/>
              <w:rPr>
                <w:sz w:val="24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мест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м</w:t>
            </w:r>
            <w:proofErr w:type="gramStart"/>
            <w:r>
              <w:rPr>
                <w:sz w:val="24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Среднегодовой охват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</w:p>
        </w:tc>
      </w:tr>
      <w:tr w:rsidR="00CB2B6E" w:rsidTr="00CB2B6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B2B6E" w:rsidTr="00CB2B6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CB2B6E" w:rsidTr="00CB2B6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B2B6E" w:rsidTr="00CB2B6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  <w:tr w:rsidR="00CB2B6E" w:rsidTr="00CB2B6E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</w:tbl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используются в воспитательной деятельности:</w:t>
      </w:r>
    </w:p>
    <w:p w:rsidR="00CB2B6E" w:rsidRDefault="00CB2B6E" w:rsidP="00CB2B6E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центр;</w:t>
      </w:r>
    </w:p>
    <w:p w:rsidR="00CB2B6E" w:rsidRDefault="00CB2B6E" w:rsidP="00CB2B6E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аппаратура (экран, проектор);</w:t>
      </w:r>
    </w:p>
    <w:p w:rsidR="00CB2B6E" w:rsidRDefault="00CB2B6E" w:rsidP="00CB2B6E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звуковая концертная аппаратура (усилитель, микрофоны);</w:t>
      </w:r>
    </w:p>
    <w:p w:rsidR="00CB2B6E" w:rsidRDefault="00CB2B6E" w:rsidP="00CB2B6E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-концертные костюмы, спортивная форма.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объекты оснащены спортивным инвентарем. Создается банк фото- и видеоматериалов проводимых мероприятий.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деятельности: финансируется проведение спортивных и культурно-массовых мероприятий, тематических недель, месячников, акций, а также участие студентов в различных областных и Всероссийских соревнованиях из бюджетных и внебюджетных средств.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12. Социальное обеспечение</w:t>
      </w:r>
    </w:p>
    <w:p w:rsidR="00CB2B6E" w:rsidRDefault="00CB2B6E" w:rsidP="00CB2B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большая работа по реализации законодательства в отношении сирот и детей, оставшихся без попечения родителей, а также лиц из их числа. В положенные сроки оформляется необходимая документация, организовано горячее питание, принимаются меры к получению обучающимися второго бесплатного профессионального образования. Сироты и опекаемые, обучающиеся на 4 и 5 получают две стипендии – социальную и академическую. Оказывается содействие и помощь по участию в «</w:t>
      </w:r>
      <w:proofErr w:type="spellStart"/>
      <w:r>
        <w:rPr>
          <w:sz w:val="28"/>
          <w:szCs w:val="28"/>
        </w:rPr>
        <w:t>пилотном</w:t>
      </w:r>
      <w:proofErr w:type="spellEnd"/>
      <w:r>
        <w:rPr>
          <w:sz w:val="28"/>
          <w:szCs w:val="28"/>
        </w:rPr>
        <w:t xml:space="preserve"> проекте» на получение жилищного сертификата и приобретение жилья, а также в получении жилья из </w:t>
      </w:r>
      <w:proofErr w:type="spellStart"/>
      <w:r>
        <w:rPr>
          <w:sz w:val="28"/>
          <w:szCs w:val="28"/>
        </w:rPr>
        <w:t>спецжилфонда</w:t>
      </w:r>
      <w:proofErr w:type="spellEnd"/>
      <w:r>
        <w:rPr>
          <w:sz w:val="28"/>
          <w:szCs w:val="28"/>
        </w:rPr>
        <w:t xml:space="preserve">. По окончании филиала </w:t>
      </w:r>
      <w:proofErr w:type="spellStart"/>
      <w:r>
        <w:rPr>
          <w:sz w:val="28"/>
          <w:szCs w:val="28"/>
        </w:rPr>
        <w:t>обучающимся-сиротам</w:t>
      </w:r>
      <w:proofErr w:type="spellEnd"/>
      <w:r>
        <w:rPr>
          <w:sz w:val="28"/>
          <w:szCs w:val="28"/>
        </w:rPr>
        <w:t xml:space="preserve"> оказывается помощь в трудоустройстве.</w:t>
      </w:r>
      <w:r>
        <w:rPr>
          <w:sz w:val="28"/>
        </w:rPr>
        <w:t xml:space="preserve"> Осуществляется </w:t>
      </w:r>
      <w:proofErr w:type="spellStart"/>
      <w:r>
        <w:rPr>
          <w:sz w:val="28"/>
        </w:rPr>
        <w:t>постинтернатное</w:t>
      </w:r>
      <w:proofErr w:type="spellEnd"/>
      <w:r>
        <w:rPr>
          <w:sz w:val="28"/>
        </w:rPr>
        <w:t xml:space="preserve"> сопровождение выпускников организаций для детей-сирот и детей, оставшихся без попечения родителей, патронатных и приемных семей, в возрасте от 16 до 23 лет. </w:t>
      </w:r>
      <w:r>
        <w:rPr>
          <w:sz w:val="28"/>
          <w:szCs w:val="28"/>
        </w:rPr>
        <w:t xml:space="preserve">Оказана материальная помощь 25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из малообеспеченных и многодетных семей.</w:t>
      </w:r>
    </w:p>
    <w:p w:rsidR="00CB2B6E" w:rsidRDefault="00CB2B6E" w:rsidP="00CB2B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B2B6E" w:rsidRDefault="00CB2B6E" w:rsidP="00CB2B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13.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Здоровьесберегающая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инфраструктура</w:t>
      </w:r>
    </w:p>
    <w:p w:rsidR="00CB2B6E" w:rsidRDefault="00CB2B6E" w:rsidP="00CB2B6E">
      <w:pPr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реализации Комплексного плана </w:t>
      </w:r>
      <w:proofErr w:type="gramStart"/>
      <w:r>
        <w:rPr>
          <w:sz w:val="28"/>
          <w:szCs w:val="28"/>
        </w:rPr>
        <w:t>медико-оздоровительных</w:t>
      </w:r>
      <w:proofErr w:type="gramEnd"/>
      <w:r>
        <w:rPr>
          <w:sz w:val="28"/>
          <w:szCs w:val="28"/>
        </w:rPr>
        <w:t xml:space="preserve"> мероприятии, так как статистика показывает ухудшение здоровья вновь поступающих обучающихся. Приём в учебное заведение осуществляется с обязательным проведением анализа медицинских справок. Все студенты в начале учебного года распределяются по состоянию здоровья на группы для занятий физкультурой, данные по группам здоровья заносятся в журналы теоретического обучения. 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обучающиеся охвачены горячим питанием. Большое внимание уделяется профилактике вредных привычек и социально-значимых болезней. Проводятся спортивные соревнования, акции за здоровый образ жизни, конкурсы стенгазет и плакатов, лекции с приглашением специалистов. Все проводимые лекции сопровождаются просмотром видеофильмов, активно применяются диспуты, тренинги, круглые столы. В результате проводимой работы случаев травматизма не было, не наблюдалось </w:t>
      </w:r>
      <w:proofErr w:type="gramStart"/>
      <w:r>
        <w:rPr>
          <w:sz w:val="28"/>
          <w:szCs w:val="28"/>
        </w:rPr>
        <w:t>роста инфекционных заболеваний</w:t>
      </w:r>
      <w:proofErr w:type="gramEnd"/>
      <w:r>
        <w:rPr>
          <w:sz w:val="28"/>
          <w:szCs w:val="28"/>
        </w:rPr>
        <w:t>, при которых учреждение могло бы быть закрыто.</w:t>
      </w:r>
    </w:p>
    <w:p w:rsidR="00CB2B6E" w:rsidRDefault="00CB2B6E" w:rsidP="00CB2B6E">
      <w:pPr>
        <w:ind w:firstLine="709"/>
        <w:jc w:val="both"/>
        <w:rPr>
          <w:sz w:val="28"/>
          <w:szCs w:val="28"/>
        </w:rPr>
      </w:pPr>
    </w:p>
    <w:p w:rsidR="00CB2B6E" w:rsidRDefault="00CB2B6E" w:rsidP="00CB2B6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br w:type="page"/>
      </w:r>
      <w:r>
        <w:rPr>
          <w:rFonts w:eastAsia="Calibri"/>
          <w:b/>
          <w:sz w:val="28"/>
          <w:szCs w:val="28"/>
          <w:lang w:eastAsia="en-US"/>
        </w:rPr>
        <w:lastRenderedPageBreak/>
        <w:t>14. Сводные показатели деятельности Александровского филиала</w:t>
      </w:r>
    </w:p>
    <w:p w:rsidR="00CB2B6E" w:rsidRDefault="00CB2B6E" w:rsidP="00CB2B6E">
      <w:pPr>
        <w:pStyle w:val="1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ГБПОУ «</w:t>
      </w:r>
      <w:proofErr w:type="spellStart"/>
      <w:r>
        <w:rPr>
          <w:rFonts w:eastAsia="Calibri"/>
          <w:sz w:val="28"/>
          <w:szCs w:val="28"/>
          <w:lang w:eastAsia="en-US"/>
        </w:rPr>
        <w:t>Кизеловский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политехнический техникум»</w:t>
      </w:r>
    </w:p>
    <w:p w:rsidR="00CB2B6E" w:rsidRDefault="00CB2B6E" w:rsidP="00CB2B6E">
      <w:pPr>
        <w:ind w:firstLine="51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6943"/>
        <w:gridCol w:w="1842"/>
      </w:tblGrid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человека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человека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человек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очно-заочной</w:t>
            </w:r>
            <w:proofErr w:type="spellEnd"/>
            <w:r>
              <w:rPr>
                <w:sz w:val="24"/>
                <w:szCs w:val="24"/>
              </w:rPr>
              <w:t xml:space="preserve">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человека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единиц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человек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человек/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“хорошо” и “отлично”, в общей численности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человека /77%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человека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/31%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человек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/90%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человек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/61%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/45%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человек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/28%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/17%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</w:t>
            </w:r>
            <w:r>
              <w:rPr>
                <w:sz w:val="24"/>
                <w:szCs w:val="24"/>
              </w:rPr>
              <w:lastRenderedPageBreak/>
              <w:t>3 года, в общей численности педагогических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человек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/100%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тыс. руб.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тыс. руб.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тыс. руб.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%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единиц/</w:t>
            </w:r>
          </w:p>
          <w:p w:rsidR="00CB2B6E" w:rsidRDefault="00CB2B6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на одного студента</w:t>
            </w:r>
          </w:p>
        </w:tc>
      </w:tr>
      <w:tr w:rsidR="00CB2B6E" w:rsidTr="00CB2B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6E" w:rsidRDefault="00CB2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2B6E" w:rsidRDefault="00CB2B6E" w:rsidP="00CB2B6E">
      <w:pPr>
        <w:ind w:firstLine="510"/>
        <w:jc w:val="both"/>
        <w:rPr>
          <w:rFonts w:eastAsia="Calibri"/>
          <w:sz w:val="28"/>
          <w:szCs w:val="28"/>
          <w:lang w:eastAsia="en-US"/>
        </w:rPr>
      </w:pPr>
    </w:p>
    <w:p w:rsidR="00DD669F" w:rsidRDefault="00DD669F"/>
    <w:sectPr w:rsidR="00DD669F" w:rsidSect="00CB2B6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B5E5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C6A57"/>
    <w:multiLevelType w:val="hybridMultilevel"/>
    <w:tmpl w:val="DAC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94AED"/>
    <w:multiLevelType w:val="hybridMultilevel"/>
    <w:tmpl w:val="7992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C7142"/>
    <w:multiLevelType w:val="hybridMultilevel"/>
    <w:tmpl w:val="DCFE751E"/>
    <w:lvl w:ilvl="0" w:tplc="DFBEFBA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31B95"/>
    <w:multiLevelType w:val="hybridMultilevel"/>
    <w:tmpl w:val="D85606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41168"/>
    <w:multiLevelType w:val="hybridMultilevel"/>
    <w:tmpl w:val="FE1AD1E8"/>
    <w:lvl w:ilvl="0" w:tplc="91F03E0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24A1B"/>
    <w:multiLevelType w:val="hybridMultilevel"/>
    <w:tmpl w:val="42F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B2EAD"/>
    <w:multiLevelType w:val="hybridMultilevel"/>
    <w:tmpl w:val="CF3E26A8"/>
    <w:lvl w:ilvl="0" w:tplc="0419000B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5358A6E0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2" w:tplc="3086F370">
      <w:start w:val="1"/>
      <w:numFmt w:val="bullet"/>
      <w:lvlText w:val="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77EBA"/>
    <w:multiLevelType w:val="hybridMultilevel"/>
    <w:tmpl w:val="CA18945A"/>
    <w:lvl w:ilvl="0" w:tplc="C890CA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646A0C4">
      <w:start w:val="1"/>
      <w:numFmt w:val="bullet"/>
      <w:pStyle w:val="2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color w:val="auto"/>
      </w:rPr>
    </w:lvl>
    <w:lvl w:ilvl="2" w:tplc="59688836">
      <w:start w:val="4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00CDE"/>
    <w:multiLevelType w:val="hybridMultilevel"/>
    <w:tmpl w:val="46021B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34F34"/>
    <w:multiLevelType w:val="hybridMultilevel"/>
    <w:tmpl w:val="34586404"/>
    <w:lvl w:ilvl="0" w:tplc="45FADA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093FA5"/>
    <w:multiLevelType w:val="hybridMultilevel"/>
    <w:tmpl w:val="3946BD76"/>
    <w:lvl w:ilvl="0" w:tplc="0BFADA92">
      <w:start w:val="1"/>
      <w:numFmt w:val="bullet"/>
      <w:pStyle w:val="a0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513FF"/>
    <w:multiLevelType w:val="hybridMultilevel"/>
    <w:tmpl w:val="7E24ADF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DF435F"/>
    <w:multiLevelType w:val="hybridMultilevel"/>
    <w:tmpl w:val="C6C04590"/>
    <w:lvl w:ilvl="0" w:tplc="F7865E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B18C5"/>
    <w:multiLevelType w:val="hybridMultilevel"/>
    <w:tmpl w:val="CA54A3D8"/>
    <w:lvl w:ilvl="0" w:tplc="5016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C55F6"/>
    <w:multiLevelType w:val="hybridMultilevel"/>
    <w:tmpl w:val="1DF0ECFE"/>
    <w:lvl w:ilvl="0" w:tplc="46883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9837B8"/>
    <w:multiLevelType w:val="hybridMultilevel"/>
    <w:tmpl w:val="8AFC8436"/>
    <w:lvl w:ilvl="0" w:tplc="5016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26247"/>
    <w:multiLevelType w:val="hybridMultilevel"/>
    <w:tmpl w:val="F948E6A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CD0113"/>
    <w:multiLevelType w:val="hybridMultilevel"/>
    <w:tmpl w:val="E20800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5B8"/>
    <w:multiLevelType w:val="hybridMultilevel"/>
    <w:tmpl w:val="C5329C4A"/>
    <w:lvl w:ilvl="0" w:tplc="5016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36AC4"/>
    <w:multiLevelType w:val="hybridMultilevel"/>
    <w:tmpl w:val="5DA645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B46BA"/>
    <w:multiLevelType w:val="hybridMultilevel"/>
    <w:tmpl w:val="970AF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04361"/>
    <w:multiLevelType w:val="hybridMultilevel"/>
    <w:tmpl w:val="40D23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511F2"/>
    <w:multiLevelType w:val="hybridMultilevel"/>
    <w:tmpl w:val="33DE1844"/>
    <w:lvl w:ilvl="0" w:tplc="46883A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63060"/>
    <w:multiLevelType w:val="hybridMultilevel"/>
    <w:tmpl w:val="270A1AB6"/>
    <w:lvl w:ilvl="0" w:tplc="F7D43ECA">
      <w:start w:val="1"/>
      <w:numFmt w:val="bullet"/>
      <w:lvlText w:val="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1A0074"/>
    <w:multiLevelType w:val="hybridMultilevel"/>
    <w:tmpl w:val="04A446D6"/>
    <w:lvl w:ilvl="0" w:tplc="C890CABA">
      <w:start w:val="1"/>
      <w:numFmt w:val="decimal"/>
      <w:pStyle w:val="20"/>
      <w:lvlText w:val="%1."/>
      <w:lvlJc w:val="left"/>
      <w:pPr>
        <w:tabs>
          <w:tab w:val="num" w:pos="786"/>
        </w:tabs>
        <w:ind w:left="786" w:hanging="360"/>
      </w:pPr>
    </w:lvl>
    <w:lvl w:ilvl="1" w:tplc="04190007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31951"/>
    <w:multiLevelType w:val="hybridMultilevel"/>
    <w:tmpl w:val="BAF6F3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9471B"/>
    <w:multiLevelType w:val="hybridMultilevel"/>
    <w:tmpl w:val="0428F356"/>
    <w:lvl w:ilvl="0" w:tplc="FFFFFFFF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CD6DA5"/>
    <w:multiLevelType w:val="hybridMultilevel"/>
    <w:tmpl w:val="7BAC1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86196"/>
    <w:multiLevelType w:val="hybridMultilevel"/>
    <w:tmpl w:val="3242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F91E0A"/>
    <w:multiLevelType w:val="hybridMultilevel"/>
    <w:tmpl w:val="48E61072"/>
    <w:lvl w:ilvl="0" w:tplc="5016F2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62CF1"/>
    <w:multiLevelType w:val="hybridMultilevel"/>
    <w:tmpl w:val="C334465A"/>
    <w:lvl w:ilvl="0" w:tplc="E97836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1C4711"/>
    <w:multiLevelType w:val="hybridMultilevel"/>
    <w:tmpl w:val="20362D76"/>
    <w:lvl w:ilvl="0" w:tplc="5358A6E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467BA"/>
    <w:multiLevelType w:val="hybridMultilevel"/>
    <w:tmpl w:val="5506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40109"/>
    <w:multiLevelType w:val="hybridMultilevel"/>
    <w:tmpl w:val="6A4668CA"/>
    <w:lvl w:ilvl="0" w:tplc="9DE60F26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6E"/>
    <w:rsid w:val="00CB2B6E"/>
    <w:rsid w:val="00D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B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CB2B6E"/>
    <w:pPr>
      <w:keepNext/>
      <w:widowControl w:val="0"/>
      <w:ind w:firstLine="567"/>
      <w:jc w:val="center"/>
      <w:outlineLvl w:val="0"/>
    </w:pPr>
    <w:rPr>
      <w:b/>
      <w:smallCaps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B2B6E"/>
    <w:pPr>
      <w:keepNext/>
      <w:suppressAutoHyphens/>
      <w:spacing w:before="120" w:after="12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B2B6E"/>
    <w:pPr>
      <w:spacing w:before="120" w:after="120"/>
      <w:jc w:val="center"/>
      <w:outlineLvl w:val="2"/>
    </w:pPr>
    <w:rPr>
      <w:b/>
      <w:sz w:val="24"/>
    </w:rPr>
  </w:style>
  <w:style w:type="paragraph" w:styleId="4">
    <w:name w:val="heading 4"/>
    <w:basedOn w:val="a1"/>
    <w:next w:val="a1"/>
    <w:link w:val="40"/>
    <w:semiHidden/>
    <w:unhideWhenUsed/>
    <w:qFormat/>
    <w:rsid w:val="00CB2B6E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1"/>
    <w:next w:val="a1"/>
    <w:link w:val="50"/>
    <w:semiHidden/>
    <w:unhideWhenUsed/>
    <w:qFormat/>
    <w:rsid w:val="00CB2B6E"/>
    <w:pPr>
      <w:keepNext/>
      <w:tabs>
        <w:tab w:val="left" w:pos="567"/>
      </w:tabs>
      <w:jc w:val="both"/>
      <w:outlineLvl w:val="4"/>
    </w:pPr>
    <w:rPr>
      <w:sz w:val="24"/>
    </w:rPr>
  </w:style>
  <w:style w:type="paragraph" w:styleId="6">
    <w:name w:val="heading 6"/>
    <w:basedOn w:val="a1"/>
    <w:next w:val="a1"/>
    <w:link w:val="60"/>
    <w:semiHidden/>
    <w:unhideWhenUsed/>
    <w:qFormat/>
    <w:rsid w:val="00CB2B6E"/>
    <w:pPr>
      <w:keepNext/>
      <w:outlineLvl w:val="5"/>
    </w:pPr>
    <w:rPr>
      <w:sz w:val="24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B2B6E"/>
    <w:pPr>
      <w:keepNext/>
      <w:jc w:val="both"/>
      <w:outlineLvl w:val="6"/>
    </w:pPr>
    <w:rPr>
      <w:b/>
      <w:sz w:val="32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B2B6E"/>
    <w:pPr>
      <w:keepNext/>
      <w:ind w:firstLine="851"/>
      <w:jc w:val="both"/>
      <w:outlineLvl w:val="7"/>
    </w:pPr>
    <w:rPr>
      <w:b/>
      <w:sz w:val="40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B2B6E"/>
    <w:pPr>
      <w:keepNext/>
      <w:ind w:firstLine="709"/>
      <w:jc w:val="both"/>
      <w:outlineLvl w:val="8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CB2B6E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CB2B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CB2B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CB2B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rsid w:val="00CB2B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rsid w:val="00CB2B6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semiHidden/>
    <w:unhideWhenUsed/>
    <w:rsid w:val="00CB2B6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CB2B6E"/>
    <w:rPr>
      <w:color w:val="800080" w:themeColor="followedHyperlink"/>
      <w:u w:val="single"/>
    </w:rPr>
  </w:style>
  <w:style w:type="paragraph" w:styleId="a7">
    <w:name w:val="Normal (Web)"/>
    <w:basedOn w:val="a1"/>
    <w:uiPriority w:val="99"/>
    <w:semiHidden/>
    <w:unhideWhenUsed/>
    <w:rsid w:val="00CB2B6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1"/>
    <w:link w:val="a9"/>
    <w:uiPriority w:val="99"/>
    <w:semiHidden/>
    <w:unhideWhenUsed/>
    <w:rsid w:val="00CB2B6E"/>
  </w:style>
  <w:style w:type="character" w:customStyle="1" w:styleId="a9">
    <w:name w:val="Текст сноски Знак"/>
    <w:basedOn w:val="a2"/>
    <w:link w:val="a8"/>
    <w:uiPriority w:val="99"/>
    <w:semiHidden/>
    <w:rsid w:val="00CB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ab"/>
    <w:uiPriority w:val="99"/>
    <w:semiHidden/>
    <w:unhideWhenUsed/>
    <w:rsid w:val="00CB2B6E"/>
  </w:style>
  <w:style w:type="character" w:customStyle="1" w:styleId="ab">
    <w:name w:val="Текст примечания Знак"/>
    <w:basedOn w:val="a2"/>
    <w:link w:val="aa"/>
    <w:uiPriority w:val="99"/>
    <w:semiHidden/>
    <w:rsid w:val="00CB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CB2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CB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1"/>
    <w:link w:val="af"/>
    <w:uiPriority w:val="99"/>
    <w:semiHidden/>
    <w:unhideWhenUsed/>
    <w:rsid w:val="00CB2B6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CB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unhideWhenUsed/>
    <w:rsid w:val="00CB2B6E"/>
    <w:pPr>
      <w:numPr>
        <w:numId w:val="1"/>
      </w:numPr>
      <w:tabs>
        <w:tab w:val="num" w:pos="851"/>
      </w:tabs>
      <w:ind w:left="851" w:hanging="284"/>
      <w:jc w:val="both"/>
    </w:pPr>
    <w:rPr>
      <w:color w:val="0000FF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CB2B6E"/>
    <w:pPr>
      <w:numPr>
        <w:numId w:val="2"/>
      </w:numPr>
      <w:tabs>
        <w:tab w:val="clear" w:pos="360"/>
        <w:tab w:val="num" w:pos="851"/>
      </w:tabs>
      <w:spacing w:after="40"/>
      <w:ind w:left="851" w:hanging="425"/>
      <w:jc w:val="both"/>
    </w:pPr>
    <w:rPr>
      <w:sz w:val="24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CB2B6E"/>
    <w:pPr>
      <w:ind w:firstLine="567"/>
      <w:jc w:val="both"/>
    </w:pPr>
    <w:rPr>
      <w:i/>
      <w:sz w:val="24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CB2B6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List Bullet 2"/>
    <w:basedOn w:val="23"/>
    <w:autoRedefine/>
    <w:uiPriority w:val="99"/>
    <w:semiHidden/>
    <w:unhideWhenUsed/>
    <w:rsid w:val="00CB2B6E"/>
    <w:pPr>
      <w:numPr>
        <w:ilvl w:val="1"/>
        <w:numId w:val="3"/>
      </w:numPr>
    </w:pPr>
  </w:style>
  <w:style w:type="paragraph" w:styleId="20">
    <w:name w:val="List Number 2"/>
    <w:basedOn w:val="23"/>
    <w:uiPriority w:val="99"/>
    <w:semiHidden/>
    <w:unhideWhenUsed/>
    <w:rsid w:val="00CB2B6E"/>
    <w:pPr>
      <w:numPr>
        <w:numId w:val="4"/>
      </w:numPr>
    </w:pPr>
  </w:style>
  <w:style w:type="paragraph" w:styleId="af0">
    <w:name w:val="Title"/>
    <w:basedOn w:val="a1"/>
    <w:link w:val="af1"/>
    <w:uiPriority w:val="99"/>
    <w:qFormat/>
    <w:rsid w:val="00CB2B6E"/>
    <w:pPr>
      <w:jc w:val="center"/>
    </w:pPr>
    <w:rPr>
      <w:b/>
      <w:bCs/>
      <w:sz w:val="32"/>
      <w:szCs w:val="24"/>
    </w:rPr>
  </w:style>
  <w:style w:type="character" w:customStyle="1" w:styleId="af1">
    <w:name w:val="Название Знак"/>
    <w:basedOn w:val="a2"/>
    <w:link w:val="af0"/>
    <w:uiPriority w:val="99"/>
    <w:rsid w:val="00CB2B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2">
    <w:name w:val="Body Text"/>
    <w:basedOn w:val="a1"/>
    <w:link w:val="af3"/>
    <w:uiPriority w:val="99"/>
    <w:semiHidden/>
    <w:unhideWhenUsed/>
    <w:rsid w:val="00CB2B6E"/>
    <w:pPr>
      <w:spacing w:after="60"/>
      <w:ind w:firstLine="567"/>
      <w:jc w:val="both"/>
    </w:pPr>
    <w:rPr>
      <w:sz w:val="24"/>
    </w:rPr>
  </w:style>
  <w:style w:type="character" w:customStyle="1" w:styleId="af3">
    <w:name w:val="Основной текст Знак"/>
    <w:basedOn w:val="a2"/>
    <w:link w:val="af2"/>
    <w:uiPriority w:val="99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1"/>
    <w:link w:val="af5"/>
    <w:uiPriority w:val="99"/>
    <w:semiHidden/>
    <w:unhideWhenUsed/>
    <w:rsid w:val="00CB2B6E"/>
    <w:pPr>
      <w:ind w:left="720"/>
    </w:pPr>
    <w:rPr>
      <w:sz w:val="24"/>
    </w:r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1"/>
    <w:link w:val="32"/>
    <w:uiPriority w:val="99"/>
    <w:semiHidden/>
    <w:unhideWhenUsed/>
    <w:rsid w:val="00CB2B6E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B2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2B6E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CB2B6E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B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Document Map"/>
    <w:basedOn w:val="a1"/>
    <w:link w:val="af7"/>
    <w:uiPriority w:val="99"/>
    <w:semiHidden/>
    <w:unhideWhenUsed/>
    <w:rsid w:val="00CB2B6E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CB2B6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annotation subject"/>
    <w:basedOn w:val="aa"/>
    <w:next w:val="aa"/>
    <w:link w:val="af9"/>
    <w:uiPriority w:val="99"/>
    <w:semiHidden/>
    <w:unhideWhenUsed/>
    <w:rsid w:val="00CB2B6E"/>
    <w:rPr>
      <w:b/>
      <w:bCs/>
    </w:rPr>
  </w:style>
  <w:style w:type="character" w:customStyle="1" w:styleId="af9">
    <w:name w:val="Тема примечания Знак"/>
    <w:basedOn w:val="ab"/>
    <w:link w:val="af8"/>
    <w:uiPriority w:val="99"/>
    <w:semiHidden/>
    <w:rsid w:val="00CB2B6E"/>
    <w:rPr>
      <w:b/>
      <w:bCs/>
    </w:rPr>
  </w:style>
  <w:style w:type="paragraph" w:styleId="afa">
    <w:name w:val="Balloon Text"/>
    <w:basedOn w:val="a1"/>
    <w:link w:val="afb"/>
    <w:uiPriority w:val="99"/>
    <w:semiHidden/>
    <w:unhideWhenUsed/>
    <w:rsid w:val="00CB2B6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CB2B6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uiPriority w:val="1"/>
    <w:qFormat/>
    <w:rsid w:val="00CB2B6E"/>
    <w:pPr>
      <w:spacing w:after="0" w:line="240" w:lineRule="auto"/>
      <w:ind w:firstLine="510"/>
      <w:jc w:val="both"/>
    </w:pPr>
    <w:rPr>
      <w:rFonts w:ascii="Calibri" w:eastAsia="Calibri" w:hAnsi="Calibri" w:cs="Times New Roman"/>
    </w:rPr>
  </w:style>
  <w:style w:type="paragraph" w:styleId="afd">
    <w:name w:val="List Paragraph"/>
    <w:basedOn w:val="a1"/>
    <w:uiPriority w:val="34"/>
    <w:qFormat/>
    <w:rsid w:val="00CB2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"/>
    <w:uiPriority w:val="99"/>
    <w:rsid w:val="00CB2B6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f2"/>
    <w:autoRedefine/>
    <w:uiPriority w:val="99"/>
    <w:rsid w:val="00CB2B6E"/>
    <w:pPr>
      <w:widowControl w:val="0"/>
      <w:numPr>
        <w:numId w:val="5"/>
      </w:numPr>
      <w:spacing w:after="0"/>
    </w:pPr>
    <w:rPr>
      <w:sz w:val="22"/>
    </w:rPr>
  </w:style>
  <w:style w:type="paragraph" w:customStyle="1" w:styleId="BodyText3">
    <w:name w:val="Body Text 3"/>
    <w:basedOn w:val="a1"/>
    <w:uiPriority w:val="99"/>
    <w:rsid w:val="00CB2B6E"/>
    <w:pPr>
      <w:suppressLineNumbers/>
      <w:jc w:val="center"/>
    </w:pPr>
    <w:rPr>
      <w:rFonts w:ascii="Arial" w:hAnsi="Arial"/>
      <w:i/>
      <w:color w:val="000000"/>
      <w:sz w:val="24"/>
    </w:rPr>
  </w:style>
  <w:style w:type="paragraph" w:customStyle="1" w:styleId="Default">
    <w:name w:val="Default"/>
    <w:uiPriority w:val="99"/>
    <w:rsid w:val="00CB2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1"/>
    <w:uiPriority w:val="99"/>
    <w:rsid w:val="00CB2B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e">
    <w:name w:val="......."/>
    <w:basedOn w:val="Default"/>
    <w:next w:val="Default"/>
    <w:uiPriority w:val="99"/>
    <w:rsid w:val="00CB2B6E"/>
    <w:rPr>
      <w:color w:val="auto"/>
    </w:rPr>
  </w:style>
  <w:style w:type="paragraph" w:customStyle="1" w:styleId="aff">
    <w:name w:val="....... .........."/>
    <w:basedOn w:val="Default"/>
    <w:next w:val="Default"/>
    <w:uiPriority w:val="99"/>
    <w:rsid w:val="00CB2B6E"/>
    <w:rPr>
      <w:color w:val="auto"/>
    </w:rPr>
  </w:style>
  <w:style w:type="paragraph" w:customStyle="1" w:styleId="35">
    <w:name w:val="Стиль3"/>
    <w:basedOn w:val="23"/>
    <w:uiPriority w:val="99"/>
    <w:rsid w:val="00CB2B6E"/>
    <w:pPr>
      <w:pBdr>
        <w:bottom w:val="single" w:sz="12" w:space="1" w:color="auto"/>
      </w:pBdr>
      <w:ind w:right="-55" w:firstLine="0"/>
    </w:pPr>
    <w:rPr>
      <w:rFonts w:ascii="Tunga" w:hAnsi="Tunga"/>
      <w:iCs/>
      <w:noProof/>
      <w:color w:val="800080"/>
      <w:sz w:val="22"/>
      <w:szCs w:val="24"/>
      <w:u w:val="single"/>
      <w:lang w:val="de-DE"/>
    </w:rPr>
  </w:style>
  <w:style w:type="paragraph" w:customStyle="1" w:styleId="310">
    <w:name w:val="Основной текст 31"/>
    <w:basedOn w:val="a1"/>
    <w:uiPriority w:val="99"/>
    <w:rsid w:val="00CB2B6E"/>
    <w:pPr>
      <w:ind w:right="-568"/>
      <w:jc w:val="both"/>
    </w:pPr>
    <w:rPr>
      <w:sz w:val="24"/>
    </w:rPr>
  </w:style>
  <w:style w:type="paragraph" w:customStyle="1" w:styleId="OEM">
    <w:name w:val="Нормальный (OEM)"/>
    <w:basedOn w:val="a1"/>
    <w:next w:val="a1"/>
    <w:uiPriority w:val="99"/>
    <w:rsid w:val="00CB2B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1"/>
    <w:next w:val="a1"/>
    <w:uiPriority w:val="99"/>
    <w:rsid w:val="00CB2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footnote reference"/>
    <w:semiHidden/>
    <w:unhideWhenUsed/>
    <w:rsid w:val="00CB2B6E"/>
    <w:rPr>
      <w:vertAlign w:val="superscript"/>
    </w:rPr>
  </w:style>
  <w:style w:type="character" w:styleId="aff2">
    <w:name w:val="annotation reference"/>
    <w:semiHidden/>
    <w:unhideWhenUsed/>
    <w:rsid w:val="00CB2B6E"/>
    <w:rPr>
      <w:sz w:val="16"/>
      <w:szCs w:val="16"/>
    </w:rPr>
  </w:style>
  <w:style w:type="table" w:styleId="aff3">
    <w:name w:val="Table Grid"/>
    <w:basedOn w:val="a3"/>
    <w:rsid w:val="00CB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uiPriority w:val="59"/>
    <w:rsid w:val="00CB2B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3"/>
    <w:uiPriority w:val="59"/>
    <w:rsid w:val="00CB2B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uiPriority w:val="59"/>
    <w:rsid w:val="00CB2B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13087</Words>
  <Characters>74597</Characters>
  <Application>Microsoft Office Word</Application>
  <DocSecurity>0</DocSecurity>
  <Lines>621</Lines>
  <Paragraphs>175</Paragraphs>
  <ScaleCrop>false</ScaleCrop>
  <Company/>
  <LinksUpToDate>false</LinksUpToDate>
  <CharactersWithSpaces>87509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2016-04-27T10:17:00Z</dcterms:created>
  <dcterms:modified xsi:type="dcterms:W3CDTF">2016-04-27T10:18:00Z</dcterms:modified>
</cp:coreProperties>
</file>