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09" w:rsidRPr="00FB43D0" w:rsidRDefault="00753D8F" w:rsidP="00B76806">
      <w:pPr>
        <w:pStyle w:val="a6"/>
        <w:jc w:val="center"/>
        <w:rPr>
          <w:rFonts w:ascii="Times New Roman" w:hAnsi="Times New Roman" w:cs="Times New Roman"/>
          <w:b/>
        </w:rPr>
      </w:pPr>
      <w:r w:rsidRPr="00FB43D0">
        <w:rPr>
          <w:rFonts w:ascii="Times New Roman" w:hAnsi="Times New Roman" w:cs="Times New Roman"/>
          <w:b/>
        </w:rPr>
        <w:t>Министерство образования и науки Пермского края</w:t>
      </w:r>
      <w:r w:rsidRPr="00FB43D0">
        <w:rPr>
          <w:rFonts w:ascii="Times New Roman" w:hAnsi="Times New Roman" w:cs="Times New Roman"/>
          <w:b/>
        </w:rPr>
        <w:br/>
        <w:t>ГБПОУ «Кизеловский политехнический техникум»</w:t>
      </w:r>
    </w:p>
    <w:p w:rsidR="00B76806" w:rsidRDefault="00B76806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Default="00666D0E" w:rsidP="00B7680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«</w:t>
      </w:r>
      <w:r w:rsidR="0009300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666D0E" w:rsidRDefault="00666D0E" w:rsidP="00B7680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Директор ____________И.А.Логинов</w:t>
      </w:r>
    </w:p>
    <w:p w:rsidR="009558D2" w:rsidRDefault="009558D2" w:rsidP="00B7680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«____»___________2014 г.</w:t>
      </w:r>
    </w:p>
    <w:p w:rsidR="00093001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093001" w:rsidRPr="00B76806" w:rsidRDefault="00093001" w:rsidP="00B76806">
      <w:pPr>
        <w:pStyle w:val="a6"/>
        <w:jc w:val="center"/>
        <w:rPr>
          <w:rFonts w:ascii="Times New Roman" w:hAnsi="Times New Roman" w:cs="Times New Roman"/>
        </w:rPr>
      </w:pPr>
    </w:p>
    <w:p w:rsidR="00AA3709" w:rsidRPr="00B76806" w:rsidRDefault="00BE3D16" w:rsidP="00B76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3D16" w:rsidRDefault="001A3885" w:rsidP="001A54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B4">
        <w:rPr>
          <w:rFonts w:ascii="Times New Roman" w:hAnsi="Times New Roman" w:cs="Times New Roman"/>
          <w:b/>
          <w:sz w:val="28"/>
          <w:szCs w:val="28"/>
        </w:rPr>
        <w:t>об учебном кабинете</w:t>
      </w:r>
      <w:r w:rsidR="00753D8F" w:rsidRPr="001A54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54B4">
        <w:rPr>
          <w:rFonts w:ascii="Times New Roman" w:hAnsi="Times New Roman" w:cs="Times New Roman"/>
          <w:b/>
          <w:sz w:val="28"/>
          <w:szCs w:val="28"/>
        </w:rPr>
        <w:t>учебной лаборатории</w:t>
      </w:r>
      <w:r w:rsidR="00753D8F" w:rsidRPr="001A5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D16" w:rsidRDefault="00BE3D16" w:rsidP="00BE3D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="00753D8F" w:rsidRPr="001A54B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</w:p>
    <w:p w:rsidR="00BE3D16" w:rsidRDefault="00753D8F" w:rsidP="00BE3D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B4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1A54B4" w:rsidRPr="001A54B4" w:rsidRDefault="00753D8F" w:rsidP="00BE3D16">
      <w:pPr>
        <w:pStyle w:val="a6"/>
        <w:jc w:val="center"/>
        <w:rPr>
          <w:rStyle w:val="Bodytext2"/>
          <w:rFonts w:eastAsia="Arial Unicode MS"/>
          <w:b/>
          <w:sz w:val="28"/>
          <w:szCs w:val="28"/>
        </w:rPr>
      </w:pPr>
      <w:r w:rsidRPr="001A54B4">
        <w:rPr>
          <w:rFonts w:ascii="Times New Roman" w:hAnsi="Times New Roman" w:cs="Times New Roman"/>
          <w:b/>
          <w:sz w:val="28"/>
          <w:szCs w:val="28"/>
        </w:rPr>
        <w:t>«Кизеловский</w:t>
      </w:r>
      <w:r w:rsidR="00BE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4B4">
        <w:rPr>
          <w:rFonts w:ascii="Times New Roman" w:hAnsi="Times New Roman" w:cs="Times New Roman"/>
          <w:b/>
          <w:sz w:val="28"/>
          <w:szCs w:val="28"/>
        </w:rPr>
        <w:t>политехнический техникум»</w:t>
      </w:r>
    </w:p>
    <w:p w:rsidR="005332F2" w:rsidRDefault="005332F2" w:rsidP="005332F2">
      <w:pPr>
        <w:pStyle w:val="Bodytext20"/>
        <w:shd w:val="clear" w:color="auto" w:fill="auto"/>
        <w:spacing w:before="0" w:after="0" w:line="240" w:lineRule="auto"/>
        <w:jc w:val="both"/>
        <w:rPr>
          <w:rStyle w:val="Bodytext2"/>
          <w:b/>
          <w:sz w:val="28"/>
          <w:szCs w:val="28"/>
        </w:rPr>
      </w:pPr>
    </w:p>
    <w:p w:rsidR="001A54B4" w:rsidRPr="001A54B4" w:rsidRDefault="001A54B4" w:rsidP="005332F2">
      <w:pPr>
        <w:pStyle w:val="Bodytext2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1A54B4">
        <w:rPr>
          <w:rStyle w:val="Bodytext2"/>
          <w:b/>
          <w:sz w:val="28"/>
          <w:szCs w:val="28"/>
        </w:rPr>
        <w:t>1.Область применения</w:t>
      </w:r>
    </w:p>
    <w:p w:rsidR="001A54B4" w:rsidRPr="00093001" w:rsidRDefault="00D35399" w:rsidP="00213834">
      <w:pPr>
        <w:pStyle w:val="a6"/>
        <w:jc w:val="both"/>
      </w:pPr>
      <w:r>
        <w:rPr>
          <w:rStyle w:val="Bodytext2"/>
          <w:rFonts w:eastAsia="Arial Unicode MS"/>
          <w:sz w:val="28"/>
          <w:szCs w:val="28"/>
        </w:rPr>
        <w:t>1</w:t>
      </w:r>
      <w:r w:rsidR="00456474">
        <w:rPr>
          <w:rStyle w:val="Bodytext2"/>
          <w:rFonts w:eastAsia="Arial Unicode MS"/>
          <w:sz w:val="28"/>
          <w:szCs w:val="28"/>
        </w:rPr>
        <w:t xml:space="preserve">.1. </w:t>
      </w:r>
      <w:r w:rsidR="001A54B4" w:rsidRPr="00093001">
        <w:rPr>
          <w:rStyle w:val="Bodytext2"/>
          <w:rFonts w:eastAsia="Arial Unicode MS"/>
          <w:sz w:val="28"/>
          <w:szCs w:val="28"/>
        </w:rPr>
        <w:t>Настоящее Положение устанавливает порядок определения в ГБПОУ «Кизеловский политехнический техн</w:t>
      </w:r>
      <w:r w:rsidR="00456474">
        <w:rPr>
          <w:rStyle w:val="Bodytext2"/>
          <w:rFonts w:eastAsia="Arial Unicode MS"/>
          <w:sz w:val="28"/>
          <w:szCs w:val="28"/>
        </w:rPr>
        <w:t>икум» перечня учебных кабинетов</w:t>
      </w:r>
      <w:r w:rsidR="001A54B4" w:rsidRPr="00093001">
        <w:rPr>
          <w:rStyle w:val="Bodytext2"/>
          <w:rFonts w:eastAsia="Arial Unicode MS"/>
          <w:sz w:val="28"/>
          <w:szCs w:val="28"/>
        </w:rPr>
        <w:t xml:space="preserve">, </w:t>
      </w:r>
      <w:r w:rsidR="00456474">
        <w:rPr>
          <w:rStyle w:val="Bodytext2"/>
          <w:rFonts w:eastAsia="Arial Unicode MS"/>
          <w:sz w:val="28"/>
          <w:szCs w:val="28"/>
        </w:rPr>
        <w:t>учебных лабораторий</w:t>
      </w:r>
      <w:r w:rsidR="006A5787">
        <w:rPr>
          <w:rStyle w:val="Bodytext2"/>
          <w:rFonts w:eastAsia="Arial Unicode MS"/>
          <w:sz w:val="28"/>
          <w:szCs w:val="28"/>
        </w:rPr>
        <w:t xml:space="preserve">, </w:t>
      </w:r>
      <w:r w:rsidR="001A54B4" w:rsidRPr="00093001">
        <w:rPr>
          <w:rStyle w:val="Bodytext2"/>
          <w:rFonts w:eastAsia="Arial Unicode MS"/>
          <w:sz w:val="28"/>
          <w:szCs w:val="28"/>
        </w:rPr>
        <w:t>комплектования их фондов, режима работы как условия для эффективной реализации основных образовательных программ в рамках федеральных государственных образовательных стандартов среднего профессионального образования.</w:t>
      </w:r>
    </w:p>
    <w:p w:rsidR="001A54B4" w:rsidRDefault="006A5787" w:rsidP="00213834">
      <w:pPr>
        <w:pStyle w:val="a6"/>
        <w:jc w:val="both"/>
        <w:rPr>
          <w:rStyle w:val="Bodytext2"/>
          <w:rFonts w:eastAsia="Arial Unicode MS"/>
          <w:sz w:val="28"/>
          <w:szCs w:val="28"/>
        </w:rPr>
      </w:pPr>
      <w:r>
        <w:rPr>
          <w:rStyle w:val="Bodytext2"/>
          <w:rFonts w:eastAsia="Arial Unicode MS"/>
          <w:sz w:val="28"/>
          <w:szCs w:val="28"/>
        </w:rPr>
        <w:t xml:space="preserve">1.2. </w:t>
      </w:r>
      <w:r w:rsidR="001A54B4" w:rsidRPr="00093001">
        <w:rPr>
          <w:rStyle w:val="Bodytext2"/>
          <w:rFonts w:eastAsia="Arial Unicode MS"/>
          <w:sz w:val="28"/>
          <w:szCs w:val="28"/>
        </w:rPr>
        <w:t xml:space="preserve">Положение предназначено для </w:t>
      </w:r>
      <w:r w:rsidR="00064016">
        <w:rPr>
          <w:rStyle w:val="Bodytext2"/>
          <w:rFonts w:eastAsia="Arial Unicode MS"/>
          <w:sz w:val="28"/>
          <w:szCs w:val="28"/>
        </w:rPr>
        <w:t>преподавателей,</w:t>
      </w:r>
      <w:r w:rsidR="00DC1C1E">
        <w:rPr>
          <w:rStyle w:val="Bodytext2"/>
          <w:rFonts w:eastAsia="Arial Unicode MS"/>
          <w:sz w:val="28"/>
          <w:szCs w:val="28"/>
        </w:rPr>
        <w:t xml:space="preserve"> </w:t>
      </w:r>
      <w:r w:rsidR="001A54B4" w:rsidRPr="00093001">
        <w:rPr>
          <w:rStyle w:val="Bodytext2"/>
          <w:rFonts w:eastAsia="Arial Unicode MS"/>
          <w:sz w:val="28"/>
          <w:szCs w:val="28"/>
        </w:rPr>
        <w:t xml:space="preserve"> председателей цикловых комиссий, представителей администрации техникума</w:t>
      </w:r>
      <w:r>
        <w:rPr>
          <w:rStyle w:val="Bodytext2"/>
          <w:rFonts w:eastAsia="Arial Unicode MS"/>
          <w:sz w:val="28"/>
          <w:szCs w:val="28"/>
        </w:rPr>
        <w:t>.</w:t>
      </w:r>
    </w:p>
    <w:p w:rsidR="0015253E" w:rsidRPr="00093001" w:rsidRDefault="0015253E" w:rsidP="00213834">
      <w:pPr>
        <w:pStyle w:val="a6"/>
        <w:jc w:val="both"/>
      </w:pPr>
    </w:p>
    <w:p w:rsidR="00467DAF" w:rsidRPr="00B13593" w:rsidRDefault="001A54B4" w:rsidP="0045647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5787">
        <w:rPr>
          <w:rStyle w:val="Bodytext2"/>
          <w:rFonts w:eastAsia="Arial Unicode MS"/>
          <w:b/>
          <w:sz w:val="28"/>
          <w:szCs w:val="28"/>
        </w:rPr>
        <w:t>2.Нормативная база</w:t>
      </w:r>
    </w:p>
    <w:p w:rsidR="001A54B4" w:rsidRPr="00093001" w:rsidRDefault="006A5787" w:rsidP="00213834">
      <w:pPr>
        <w:pStyle w:val="a6"/>
        <w:jc w:val="both"/>
      </w:pPr>
      <w:r>
        <w:rPr>
          <w:rStyle w:val="Bodytext2"/>
          <w:rFonts w:eastAsia="Arial Unicode MS"/>
          <w:sz w:val="28"/>
          <w:szCs w:val="28"/>
        </w:rPr>
        <w:t xml:space="preserve">2.1. </w:t>
      </w:r>
      <w:r w:rsidR="001A54B4" w:rsidRPr="00093001">
        <w:rPr>
          <w:rStyle w:val="Bodytext2"/>
          <w:rFonts w:eastAsia="Arial Unicode MS"/>
          <w:sz w:val="28"/>
          <w:szCs w:val="28"/>
        </w:rPr>
        <w:t>Настоящее положение устанавливает процедуры в соответствии с требованиями и рекомендациями следующих нормативных документов:</w:t>
      </w:r>
    </w:p>
    <w:p w:rsidR="001A54B4" w:rsidRPr="00093001" w:rsidRDefault="001B3512" w:rsidP="00213834">
      <w:pPr>
        <w:pStyle w:val="a6"/>
        <w:jc w:val="both"/>
      </w:pPr>
      <w:r>
        <w:rPr>
          <w:rStyle w:val="Bodytext2"/>
          <w:rFonts w:eastAsia="Arial Unicode MS"/>
          <w:sz w:val="28"/>
          <w:szCs w:val="28"/>
        </w:rPr>
        <w:t xml:space="preserve">2.1.1 </w:t>
      </w:r>
      <w:r w:rsidR="001A54B4" w:rsidRPr="00093001">
        <w:rPr>
          <w:rStyle w:val="Bodytext2"/>
          <w:rFonts w:eastAsia="Arial Unicode MS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1A54B4" w:rsidRPr="00093001" w:rsidRDefault="001B3512" w:rsidP="00213834">
      <w:pPr>
        <w:pStyle w:val="a6"/>
        <w:jc w:val="both"/>
      </w:pPr>
      <w:r>
        <w:rPr>
          <w:rStyle w:val="Bodytext2"/>
          <w:rFonts w:eastAsia="Arial Unicode MS"/>
          <w:sz w:val="28"/>
          <w:szCs w:val="28"/>
        </w:rPr>
        <w:t>2.1.2.</w:t>
      </w:r>
      <w:r w:rsidR="00204481" w:rsidRPr="00093001">
        <w:rPr>
          <w:rStyle w:val="Bodytext2"/>
          <w:rFonts w:eastAsia="Arial Unicode MS"/>
          <w:sz w:val="28"/>
          <w:szCs w:val="28"/>
        </w:rPr>
        <w:t xml:space="preserve"> </w:t>
      </w:r>
      <w:r w:rsidR="001A54B4" w:rsidRPr="00093001">
        <w:rPr>
          <w:rStyle w:val="Bodytext2"/>
          <w:rFonts w:eastAsia="Arial Unicode MS"/>
          <w:sz w:val="28"/>
          <w:szCs w:val="28"/>
        </w:rPr>
        <w:t>Федеральные государственные образовательные стандарты среднего профессионального образования (Раздел VII. Требования к условиям реализации осн</w:t>
      </w:r>
      <w:r w:rsidR="00204481">
        <w:rPr>
          <w:rStyle w:val="Bodytext2"/>
          <w:rFonts w:eastAsia="Arial Unicode MS"/>
          <w:sz w:val="28"/>
          <w:szCs w:val="28"/>
        </w:rPr>
        <w:t>о</w:t>
      </w:r>
      <w:r w:rsidR="001A54B4" w:rsidRPr="00093001">
        <w:rPr>
          <w:rStyle w:val="Bodytext2"/>
          <w:rFonts w:eastAsia="Arial Unicode MS"/>
          <w:sz w:val="28"/>
          <w:szCs w:val="28"/>
        </w:rPr>
        <w:t>вной профессиональной образовательной программы).</w:t>
      </w:r>
    </w:p>
    <w:p w:rsidR="007D10CD" w:rsidRDefault="009355E9" w:rsidP="00213834">
      <w:pPr>
        <w:pStyle w:val="a6"/>
        <w:jc w:val="both"/>
        <w:rPr>
          <w:rStyle w:val="Bodytext2"/>
          <w:rFonts w:eastAsia="Arial Unicode MS"/>
          <w:sz w:val="28"/>
          <w:szCs w:val="28"/>
        </w:rPr>
      </w:pPr>
      <w:r>
        <w:rPr>
          <w:rStyle w:val="Bodytext2"/>
          <w:rFonts w:eastAsia="Arial Unicode MS"/>
          <w:sz w:val="28"/>
          <w:szCs w:val="28"/>
        </w:rPr>
        <w:t>2.1.3</w:t>
      </w:r>
      <w:r w:rsidR="007D10CD">
        <w:rPr>
          <w:rStyle w:val="Bodytext2"/>
          <w:rFonts w:eastAsia="Arial Unicode MS"/>
          <w:sz w:val="28"/>
          <w:szCs w:val="28"/>
        </w:rPr>
        <w:t xml:space="preserve">. </w:t>
      </w:r>
      <w:r w:rsidR="007D10CD" w:rsidRPr="00093001">
        <w:rPr>
          <w:rStyle w:val="Bodytext2"/>
          <w:rFonts w:eastAsia="Arial Unicode MS"/>
          <w:sz w:val="28"/>
          <w:szCs w:val="28"/>
        </w:rPr>
        <w:t>Устав ГБПОУ «Кизеловский политехнический техникум».</w:t>
      </w:r>
    </w:p>
    <w:p w:rsidR="0015253E" w:rsidRPr="00093001" w:rsidRDefault="0015253E" w:rsidP="00213834">
      <w:pPr>
        <w:pStyle w:val="a6"/>
        <w:jc w:val="both"/>
      </w:pPr>
    </w:p>
    <w:p w:rsidR="00AA3709" w:rsidRPr="00FB43D0" w:rsidRDefault="00467DAF" w:rsidP="00B13593">
      <w:pPr>
        <w:pStyle w:val="Bodytext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53D8F" w:rsidRPr="00FB43D0">
        <w:rPr>
          <w:sz w:val="28"/>
          <w:szCs w:val="28"/>
        </w:rPr>
        <w:t>. Общие положения</w:t>
      </w:r>
    </w:p>
    <w:p w:rsidR="00AA3709" w:rsidRPr="00FB43D0" w:rsidRDefault="00213834" w:rsidP="00B13593">
      <w:pPr>
        <w:pStyle w:val="Bodytext20"/>
        <w:shd w:val="clear" w:color="auto" w:fill="auto"/>
        <w:tabs>
          <w:tab w:val="left" w:pos="5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35399">
        <w:rPr>
          <w:sz w:val="28"/>
          <w:szCs w:val="28"/>
        </w:rPr>
        <w:t xml:space="preserve"> </w:t>
      </w:r>
      <w:r w:rsidR="00753D8F" w:rsidRPr="00FB43D0">
        <w:rPr>
          <w:sz w:val="28"/>
          <w:szCs w:val="28"/>
        </w:rPr>
        <w:t>Учебный кабинет, лаборатория является материально-технической и методической базой образовательного процесса.</w:t>
      </w:r>
    </w:p>
    <w:p w:rsidR="00AA3709" w:rsidRPr="00FB43D0" w:rsidRDefault="00213834" w:rsidP="0021445F">
      <w:pPr>
        <w:pStyle w:val="Bodytext20"/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35399">
        <w:rPr>
          <w:sz w:val="28"/>
          <w:szCs w:val="28"/>
        </w:rPr>
        <w:t xml:space="preserve"> </w:t>
      </w:r>
      <w:r w:rsidR="00753D8F" w:rsidRPr="00FB43D0">
        <w:rPr>
          <w:sz w:val="28"/>
          <w:szCs w:val="28"/>
        </w:rPr>
        <w:t>Учебный кабинет, лаборатория представляет собой специализированную аудиторию, предназначенную для совместной деятельности преподавателей и студентов в освоении основных профессиональных образовательных програм</w:t>
      </w:r>
      <w:r w:rsidR="004C2198" w:rsidRPr="00FB43D0">
        <w:rPr>
          <w:sz w:val="28"/>
          <w:szCs w:val="28"/>
        </w:rPr>
        <w:t xml:space="preserve">м в соответствии с ФГОС СПО </w:t>
      </w:r>
      <w:r w:rsidR="00753D8F" w:rsidRPr="00FB43D0">
        <w:rPr>
          <w:sz w:val="28"/>
          <w:szCs w:val="28"/>
        </w:rPr>
        <w:t xml:space="preserve"> для овладения обучающимися </w:t>
      </w:r>
      <w:r w:rsidR="00753D8F" w:rsidRPr="00FB43D0">
        <w:rPr>
          <w:sz w:val="28"/>
          <w:szCs w:val="28"/>
        </w:rPr>
        <w:lastRenderedPageBreak/>
        <w:t>общими и профессиональными компетенциями, знаниями, умениями и практическим опытом в соответствии с требованиями реализуемых учебных дисциплин всех циклов учебного плана, профессиональных модулей и междисциплинарных курсов, а также для кружковой, консультационной и технической работы.</w:t>
      </w:r>
    </w:p>
    <w:p w:rsidR="00AA3709" w:rsidRPr="00FB43D0" w:rsidRDefault="00213834" w:rsidP="0021445F">
      <w:pPr>
        <w:pStyle w:val="Bodytext20"/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35399">
        <w:rPr>
          <w:sz w:val="28"/>
          <w:szCs w:val="28"/>
        </w:rPr>
        <w:t xml:space="preserve"> </w:t>
      </w:r>
      <w:r w:rsidR="00753D8F" w:rsidRPr="00FB43D0">
        <w:rPr>
          <w:sz w:val="28"/>
          <w:szCs w:val="28"/>
        </w:rPr>
        <w:t>Перечень учебных кабинетов, лабораторий и их названия определяются в соответствии с п. VII ФГОС СПО по реализу</w:t>
      </w:r>
      <w:r w:rsidR="00246FEF">
        <w:rPr>
          <w:sz w:val="28"/>
          <w:szCs w:val="28"/>
        </w:rPr>
        <w:t>емым в техникуме специальностям</w:t>
      </w:r>
      <w:r w:rsidR="00753D8F" w:rsidRPr="00FB43D0">
        <w:rPr>
          <w:sz w:val="28"/>
          <w:szCs w:val="28"/>
        </w:rPr>
        <w:t>, профессиям</w:t>
      </w:r>
      <w:r w:rsidR="00246FEF">
        <w:rPr>
          <w:sz w:val="28"/>
          <w:szCs w:val="28"/>
        </w:rPr>
        <w:t xml:space="preserve"> </w:t>
      </w:r>
      <w:r w:rsidR="00753D8F" w:rsidRPr="00FB43D0">
        <w:rPr>
          <w:sz w:val="28"/>
          <w:szCs w:val="28"/>
        </w:rPr>
        <w:t>(раздел «Перечень кабинетов, лабораторий, мастерских и других помещений»).</w:t>
      </w:r>
    </w:p>
    <w:p w:rsidR="002456C1" w:rsidRPr="00FB43D0" w:rsidRDefault="00213834" w:rsidP="00213834">
      <w:pPr>
        <w:pStyle w:val="Bodytext20"/>
        <w:numPr>
          <w:ilvl w:val="1"/>
          <w:numId w:val="23"/>
        </w:numPr>
        <w:shd w:val="clear" w:color="auto" w:fill="auto"/>
        <w:tabs>
          <w:tab w:val="left" w:pos="52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53D8F" w:rsidRPr="00FB43D0">
        <w:rPr>
          <w:sz w:val="28"/>
          <w:szCs w:val="28"/>
        </w:rPr>
        <w:t>Оборудование и оснащение учебного кабинета, лаборатории, организация рабочих мест в них производится в строгом соответствии с санитарно-гигиеническими требованиями, противопожарными нормами и правилами, инструкциями по охране труда.</w:t>
      </w:r>
    </w:p>
    <w:p w:rsidR="002456C1" w:rsidRPr="00FB43D0" w:rsidRDefault="002456C1" w:rsidP="00213834">
      <w:pPr>
        <w:pStyle w:val="Bodytext20"/>
        <w:shd w:val="clear" w:color="auto" w:fill="auto"/>
        <w:tabs>
          <w:tab w:val="left" w:pos="529"/>
        </w:tabs>
        <w:spacing w:before="0" w:after="0"/>
        <w:jc w:val="both"/>
        <w:rPr>
          <w:sz w:val="28"/>
          <w:szCs w:val="28"/>
        </w:rPr>
      </w:pPr>
    </w:p>
    <w:p w:rsidR="002456C1" w:rsidRPr="002456C1" w:rsidRDefault="001E5A3C" w:rsidP="0021383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4</w:t>
      </w:r>
      <w:r w:rsidR="00CD2AA8" w:rsidRPr="002456C1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. </w:t>
      </w:r>
      <w:r w:rsidR="00CD2AA8" w:rsidRPr="002456C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дидактический комплекс учебного кабинета, лаборатории</w:t>
      </w:r>
    </w:p>
    <w:p w:rsidR="00CD2AA8" w:rsidRPr="00FB43D0" w:rsidRDefault="001E5A3C" w:rsidP="001E5A3C">
      <w:pPr>
        <w:pStyle w:val="Bodytext20"/>
        <w:shd w:val="clear" w:color="auto" w:fill="auto"/>
        <w:tabs>
          <w:tab w:val="left" w:pos="571"/>
        </w:tabs>
        <w:spacing w:before="0" w:after="248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Материально-техническая база и дидактический комплекс учебного кабинета, лаборатории представляет собой комплекс специализированного оборудования и иных средств обучения, отвечающих современному состоянию преподаваемой учебной дисциплины, МДК, модуля и развитию отрасли, для которой техникум готовит специалистов.</w:t>
      </w:r>
    </w:p>
    <w:p w:rsidR="00CD2AA8" w:rsidRPr="00FB43D0" w:rsidRDefault="001E5A3C" w:rsidP="001E5A3C">
      <w:pPr>
        <w:pStyle w:val="Bodytext20"/>
        <w:shd w:val="clear" w:color="auto" w:fill="auto"/>
        <w:tabs>
          <w:tab w:val="left" w:pos="571"/>
        </w:tabs>
        <w:spacing w:before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Материально-техническая база и дидактический комплекс кабинета, лаборатории обеспечивает научную организацию учебного труда преподавателей и обучающихся, способствует повышению эффективности и результативности образовательного процесса и включает необходимые научно-методические материалы, систематизированные средства наглядности, технические средства обучения.</w:t>
      </w:r>
    </w:p>
    <w:p w:rsidR="00CD2AA8" w:rsidRDefault="001E5A3C" w:rsidP="001E5A3C">
      <w:pPr>
        <w:pStyle w:val="Bodytext20"/>
        <w:shd w:val="clear" w:color="auto" w:fill="auto"/>
        <w:tabs>
          <w:tab w:val="left" w:pos="571"/>
        </w:tabs>
        <w:spacing w:before="0" w:after="233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К учебно-методическим материалам, включаемым в дидактический комплекс кабинета, лаборатории относятся:</w:t>
      </w:r>
    </w:p>
    <w:p w:rsidR="00CD2AA8" w:rsidRPr="00FB43D0" w:rsidRDefault="002620A8" w:rsidP="00213834">
      <w:pPr>
        <w:pStyle w:val="Bodytext20"/>
        <w:shd w:val="clear" w:color="auto" w:fill="auto"/>
        <w:spacing w:before="0" w:after="232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-</w:t>
      </w:r>
      <w:r w:rsidR="00974B58">
        <w:rPr>
          <w:sz w:val="28"/>
          <w:szCs w:val="28"/>
        </w:rPr>
        <w:t xml:space="preserve"> </w:t>
      </w:r>
      <w:r w:rsidRPr="00FB43D0">
        <w:rPr>
          <w:sz w:val="28"/>
          <w:szCs w:val="28"/>
        </w:rPr>
        <w:t>ФГОС СПО</w:t>
      </w:r>
      <w:r w:rsidR="00CD2AA8" w:rsidRPr="00FB43D0">
        <w:rPr>
          <w:sz w:val="28"/>
          <w:szCs w:val="28"/>
        </w:rPr>
        <w:t xml:space="preserve"> (дидактические единицы соответствующих дисциплин, МДК, модулей, выписка из соответствующей квалификационной характеристики специальности);</w:t>
      </w:r>
    </w:p>
    <w:p w:rsidR="00CD2AA8" w:rsidRPr="00FB43D0" w:rsidRDefault="00CD2AA8" w:rsidP="00B210AC">
      <w:pPr>
        <w:pStyle w:val="Bodytext20"/>
        <w:numPr>
          <w:ilvl w:val="0"/>
          <w:numId w:val="3"/>
        </w:numPr>
        <w:shd w:val="clear" w:color="auto" w:fill="auto"/>
        <w:tabs>
          <w:tab w:val="left" w:pos="263"/>
        </w:tabs>
        <w:spacing w:before="0" w:after="285" w:line="336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действующие рабочие учебные программы, программы модулей (разделов модуля);</w:t>
      </w:r>
    </w:p>
    <w:p w:rsidR="00CD2AA8" w:rsidRPr="00FB43D0" w:rsidRDefault="00CD2AA8" w:rsidP="00B210AC">
      <w:pPr>
        <w:pStyle w:val="Bodytext20"/>
        <w:shd w:val="clear" w:color="auto" w:fill="auto"/>
        <w:spacing w:before="0" w:after="277" w:line="28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-</w:t>
      </w:r>
      <w:r w:rsidR="00AD131B">
        <w:rPr>
          <w:sz w:val="28"/>
          <w:szCs w:val="28"/>
        </w:rPr>
        <w:t xml:space="preserve"> </w:t>
      </w:r>
      <w:r w:rsidRPr="00FB43D0">
        <w:rPr>
          <w:sz w:val="28"/>
          <w:szCs w:val="28"/>
        </w:rPr>
        <w:t>основная учебная, справочная, нормативная, дополнительная литература;</w:t>
      </w:r>
    </w:p>
    <w:p w:rsidR="00557F8F" w:rsidRPr="00557F8F" w:rsidRDefault="00CD2AA8" w:rsidP="00B210AC">
      <w:pPr>
        <w:pStyle w:val="Bodytext20"/>
        <w:numPr>
          <w:ilvl w:val="0"/>
          <w:numId w:val="3"/>
        </w:numPr>
        <w:shd w:val="clear" w:color="auto" w:fill="auto"/>
        <w:tabs>
          <w:tab w:val="left" w:pos="268"/>
        </w:tabs>
        <w:spacing w:before="0" w:after="190" w:line="280" w:lineRule="exact"/>
        <w:jc w:val="both"/>
        <w:rPr>
          <w:sz w:val="28"/>
          <w:szCs w:val="28"/>
        </w:rPr>
      </w:pPr>
      <w:r w:rsidRPr="00557F8F">
        <w:rPr>
          <w:sz w:val="28"/>
          <w:szCs w:val="28"/>
        </w:rPr>
        <w:t>комплекс учебно-методического обеспечения (КУМО), включающий:</w:t>
      </w:r>
      <w:r w:rsidR="00557F8F" w:rsidRPr="00557F8F">
        <w:rPr>
          <w:sz w:val="28"/>
          <w:szCs w:val="28"/>
        </w:rPr>
        <w:t xml:space="preserve">    </w:t>
      </w:r>
    </w:p>
    <w:p w:rsidR="00CD2AA8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метод</w:t>
      </w:r>
      <w:r w:rsidR="00193F0E">
        <w:rPr>
          <w:sz w:val="28"/>
          <w:szCs w:val="28"/>
        </w:rPr>
        <w:t>ические указания и рекомендации;</w:t>
      </w:r>
    </w:p>
    <w:p w:rsidR="00557F8F" w:rsidRPr="00FB43D0" w:rsidRDefault="00193F0E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контрольно-оценочные средства;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78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инструкции к видам самостоя</w:t>
      </w:r>
      <w:r w:rsidR="00770CFD">
        <w:rPr>
          <w:sz w:val="28"/>
          <w:szCs w:val="28"/>
        </w:rPr>
        <w:t>тельной учебной работы обучающихся</w:t>
      </w:r>
      <w:r w:rsidRPr="00FB43D0">
        <w:rPr>
          <w:sz w:val="28"/>
          <w:szCs w:val="28"/>
        </w:rPr>
        <w:t xml:space="preserve"> (практическим и лабораторным работам и т. п.),</w:t>
      </w:r>
      <w:r w:rsidR="00193F0E">
        <w:rPr>
          <w:sz w:val="28"/>
          <w:szCs w:val="28"/>
        </w:rPr>
        <w:t xml:space="preserve"> а также образцы их выполнения);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типовые задания к контрольным работам</w:t>
      </w:r>
      <w:r w:rsidR="00193F0E">
        <w:rPr>
          <w:sz w:val="28"/>
          <w:szCs w:val="28"/>
        </w:rPr>
        <w:t>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экзаменацио</w:t>
      </w:r>
      <w:r w:rsidR="00193F0E">
        <w:rPr>
          <w:sz w:val="28"/>
          <w:szCs w:val="28"/>
        </w:rPr>
        <w:t>нные вопросы по темам дисциплин;</w:t>
      </w:r>
    </w:p>
    <w:p w:rsidR="00CD2AA8" w:rsidRDefault="00193F0E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>темы рефератов и докладов;</w:t>
      </w:r>
    </w:p>
    <w:p w:rsidR="00557F8F" w:rsidRPr="00FB43D0" w:rsidRDefault="00557F8F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193F0E">
        <w:rPr>
          <w:sz w:val="28"/>
          <w:szCs w:val="28"/>
        </w:rPr>
        <w:t>индивидуальных проектов;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рекомендуемая литература для самостоятельной подготовки;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материалы для дипломного проектирования;</w:t>
      </w:r>
    </w:p>
    <w:p w:rsidR="00CD2AA8" w:rsidRPr="00FB43D0" w:rsidRDefault="00CD2AA8" w:rsidP="00B210AC">
      <w:pPr>
        <w:pStyle w:val="Bodytext2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236" w:line="317" w:lineRule="exact"/>
        <w:ind w:left="4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раздаточный материал по темам учебных дисциплин и др.</w:t>
      </w:r>
    </w:p>
    <w:p w:rsidR="00CD2AA8" w:rsidRPr="00FB43D0" w:rsidRDefault="001E5A3C" w:rsidP="00B210AC">
      <w:pPr>
        <w:pStyle w:val="Bodytext20"/>
        <w:shd w:val="clear" w:color="auto" w:fill="auto"/>
        <w:tabs>
          <w:tab w:val="left" w:pos="5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К наглядным и техническим средствам обучения, включаемым в дидактический комплекс кабинета, лаборатории относятся:</w:t>
      </w:r>
    </w:p>
    <w:p w:rsidR="00CD2AA8" w:rsidRPr="00FB43D0" w:rsidRDefault="00CD2AA8" w:rsidP="00B210AC">
      <w:pPr>
        <w:pStyle w:val="Bodytext20"/>
        <w:shd w:val="clear" w:color="auto" w:fill="auto"/>
        <w:tabs>
          <w:tab w:val="left" w:pos="529"/>
        </w:tabs>
        <w:spacing w:before="0" w:after="0"/>
        <w:jc w:val="both"/>
        <w:rPr>
          <w:sz w:val="28"/>
          <w:szCs w:val="28"/>
        </w:rPr>
      </w:pP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760" w:hanging="36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изобразительные (образные и условно-схематические) средства - фотографии, картины, плакаты, рисунки, карты, таблицы, диаграммы, схемы, графики, компьютерные презентации и др.;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40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натуральные - макеты, модели, материалы, приборы и др.;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40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техничес</w:t>
      </w:r>
      <w:r w:rsidR="000A6BC9" w:rsidRPr="00FB43D0">
        <w:rPr>
          <w:sz w:val="28"/>
          <w:szCs w:val="28"/>
        </w:rPr>
        <w:t>ки средства</w:t>
      </w:r>
      <w:r w:rsidR="00770CFD">
        <w:rPr>
          <w:sz w:val="28"/>
          <w:szCs w:val="28"/>
        </w:rPr>
        <w:t xml:space="preserve"> </w:t>
      </w:r>
      <w:r w:rsidR="000A6BC9" w:rsidRPr="00FB43D0">
        <w:rPr>
          <w:sz w:val="28"/>
          <w:szCs w:val="28"/>
        </w:rPr>
        <w:t>- экранные, звуковые</w:t>
      </w:r>
      <w:r w:rsidRPr="00FB43D0">
        <w:rPr>
          <w:sz w:val="28"/>
          <w:szCs w:val="28"/>
        </w:rPr>
        <w:t>, аудиовизуальные;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244"/>
        <w:ind w:left="40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вычислительная техника и персональные ЭВМ.</w:t>
      </w:r>
    </w:p>
    <w:p w:rsidR="00CD2AA8" w:rsidRPr="00FB43D0" w:rsidRDefault="00C11194" w:rsidP="00B210AC">
      <w:pPr>
        <w:pStyle w:val="Bodytext20"/>
        <w:shd w:val="clear" w:color="auto" w:fill="auto"/>
        <w:tabs>
          <w:tab w:val="left" w:pos="535"/>
        </w:tabs>
        <w:spacing w:before="0" w:after="236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Оборудование учебного кабинета, лаборатории техникума, приобретенное на средства Учредителя, средства техникума или спонсорские средства является неотъемлемым имуществом техникума.</w:t>
      </w:r>
    </w:p>
    <w:p w:rsidR="00CD2AA8" w:rsidRPr="00FB43D0" w:rsidRDefault="00C11194" w:rsidP="00B210AC">
      <w:pPr>
        <w:pStyle w:val="Bodytext20"/>
        <w:shd w:val="clear" w:color="auto" w:fill="auto"/>
        <w:tabs>
          <w:tab w:val="left" w:pos="540"/>
        </w:tabs>
        <w:spacing w:before="0" w:after="244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Оборудование и оснащение учебного кабинета, лаборатории, созданное педагогическими работниками техникума во время их работы в штатной должности работника техникума без привлечения личных материально</w:t>
      </w:r>
      <w:r w:rsidR="000A6BC9" w:rsidRPr="00FB43D0">
        <w:rPr>
          <w:sz w:val="28"/>
          <w:szCs w:val="28"/>
        </w:rPr>
        <w:t>-</w:t>
      </w:r>
      <w:r w:rsidR="00CD2AA8" w:rsidRPr="00FB43D0">
        <w:rPr>
          <w:sz w:val="28"/>
          <w:szCs w:val="28"/>
        </w:rPr>
        <w:t>финансовых ресурсов, является неотъемлемым имуществом техникума.</w:t>
      </w:r>
    </w:p>
    <w:p w:rsidR="00CD2AA8" w:rsidRPr="00FB43D0" w:rsidRDefault="00C11194" w:rsidP="00B210AC">
      <w:pPr>
        <w:pStyle w:val="Bodytext20"/>
        <w:shd w:val="clear" w:color="auto" w:fill="auto"/>
        <w:tabs>
          <w:tab w:val="left" w:pos="540"/>
        </w:tabs>
        <w:spacing w:before="0" w:after="236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Оборудование и оснащение учебных кабинетов, лабораторий техникума, приобретенное за счет личных финансовых средств работника техникума, принадлежит данном</w:t>
      </w:r>
      <w:r w:rsidR="004924AB">
        <w:rPr>
          <w:sz w:val="28"/>
          <w:szCs w:val="28"/>
        </w:rPr>
        <w:t>у работнику. Работник техникума</w:t>
      </w:r>
      <w:r w:rsidR="00CD2AA8" w:rsidRPr="00FB43D0">
        <w:rPr>
          <w:sz w:val="28"/>
          <w:szCs w:val="28"/>
        </w:rPr>
        <w:t>, приобретший за счет личных финансовых средств такое оборудование и оснащение, обязан написать на имя директора техникума заявление с просьбой о помещении данного оборудования в учебный кабинет, лабораторию и его использовании в образовательном процессе.</w:t>
      </w:r>
    </w:p>
    <w:p w:rsidR="00CD2AA8" w:rsidRPr="00FB43D0" w:rsidRDefault="00C11194" w:rsidP="00B210AC">
      <w:pPr>
        <w:pStyle w:val="Bodytext20"/>
        <w:shd w:val="clear" w:color="auto" w:fill="auto"/>
        <w:tabs>
          <w:tab w:val="left" w:pos="540"/>
        </w:tabs>
        <w:spacing w:before="0" w:after="244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Учебный кабинет, лаборатория выступает базой для проведения внеурочных мероприятий по профилю в целях воспитания и развития личности обучающихся, для достижения ими качественных результатов при освоении основной профессиональной образовательной программы.</w:t>
      </w:r>
    </w:p>
    <w:p w:rsidR="00CD2AA8" w:rsidRPr="00FB43D0" w:rsidRDefault="00C11194" w:rsidP="00B210AC">
      <w:pPr>
        <w:pStyle w:val="Bodytext20"/>
        <w:shd w:val="clear" w:color="auto" w:fill="auto"/>
        <w:tabs>
          <w:tab w:val="left" w:pos="545"/>
        </w:tabs>
        <w:spacing w:before="0" w:after="236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Оснащение учебного кабинета, лаборатории должно обеспечивать условия для качественного проведения обучающимся консультаций (групповых, индивидуальных, письменных, устных) в рамках: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760" w:hanging="36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освоения содержания учебных дисциплин, МДК, профессиональных модулей;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17" w:lineRule="exact"/>
        <w:ind w:left="40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по вопросам подготовки к учебной и производственной практике;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317" w:lineRule="exact"/>
        <w:ind w:left="760" w:hanging="36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выполнения заданий к самостоятельным и учебно-исследовательским раб</w:t>
      </w:r>
      <w:r w:rsidR="00E11ACA">
        <w:rPr>
          <w:sz w:val="28"/>
          <w:szCs w:val="28"/>
        </w:rPr>
        <w:t>отам (реферат, курсовая работа, проект</w:t>
      </w:r>
      <w:r w:rsidRPr="00FB43D0">
        <w:rPr>
          <w:sz w:val="28"/>
          <w:szCs w:val="28"/>
        </w:rPr>
        <w:t>, выпускная квалификационная работа);</w:t>
      </w:r>
    </w:p>
    <w:p w:rsidR="00CD2AA8" w:rsidRPr="00FB43D0" w:rsidRDefault="00CD2AA8" w:rsidP="00B210AC">
      <w:pPr>
        <w:pStyle w:val="Bodytext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270" w:line="317" w:lineRule="exact"/>
        <w:ind w:left="40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выполнения индивидуальных образовательных программ и графиков.</w:t>
      </w:r>
    </w:p>
    <w:p w:rsidR="00945DE4" w:rsidRDefault="00C11194" w:rsidP="00B210AC">
      <w:pPr>
        <w:pStyle w:val="Bodytext30"/>
        <w:shd w:val="clear" w:color="auto" w:fill="auto"/>
        <w:spacing w:after="249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AA8" w:rsidRPr="00FB43D0">
        <w:rPr>
          <w:sz w:val="28"/>
          <w:szCs w:val="28"/>
        </w:rPr>
        <w:t xml:space="preserve">. </w:t>
      </w:r>
      <w:r w:rsidR="00945DE4">
        <w:rPr>
          <w:sz w:val="28"/>
          <w:szCs w:val="28"/>
        </w:rPr>
        <w:t>Организация деятельности учебного кабинета, лаборатории</w:t>
      </w:r>
    </w:p>
    <w:p w:rsidR="00945DE4" w:rsidRPr="007C1553" w:rsidRDefault="00945DE4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1553">
        <w:rPr>
          <w:rFonts w:ascii="Times New Roman" w:hAnsi="Times New Roman" w:cs="Times New Roman"/>
          <w:sz w:val="28"/>
          <w:szCs w:val="28"/>
        </w:rPr>
        <w:t>5.1.</w:t>
      </w:r>
      <w:r w:rsidR="00900A79" w:rsidRPr="007C1553">
        <w:rPr>
          <w:rFonts w:ascii="Times New Roman" w:hAnsi="Times New Roman" w:cs="Times New Roman"/>
          <w:sz w:val="28"/>
          <w:szCs w:val="28"/>
        </w:rPr>
        <w:t xml:space="preserve"> Учебный  кабинет, лаборатория создается по приказу директора на основе перечня, представленного в ФГОС СПО по специальностям и профессиям, реализуемым в техникуме.</w:t>
      </w:r>
    </w:p>
    <w:p w:rsidR="00693D8C" w:rsidRPr="007C1553" w:rsidRDefault="00693D8C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1553">
        <w:rPr>
          <w:rFonts w:ascii="Times New Roman" w:hAnsi="Times New Roman" w:cs="Times New Roman"/>
          <w:sz w:val="28"/>
          <w:szCs w:val="28"/>
        </w:rPr>
        <w:t>5.2.</w:t>
      </w:r>
      <w:r w:rsidR="00D35399">
        <w:rPr>
          <w:rFonts w:ascii="Times New Roman" w:hAnsi="Times New Roman" w:cs="Times New Roman"/>
          <w:sz w:val="28"/>
          <w:szCs w:val="28"/>
        </w:rPr>
        <w:t xml:space="preserve"> </w:t>
      </w:r>
      <w:r w:rsidRPr="007C1553">
        <w:rPr>
          <w:rFonts w:ascii="Times New Roman" w:hAnsi="Times New Roman" w:cs="Times New Roman"/>
          <w:sz w:val="28"/>
          <w:szCs w:val="28"/>
        </w:rPr>
        <w:t>Руководство работой учебного кабинете, лаборатории осуществляется заведующим кабинетом</w:t>
      </w:r>
      <w:r w:rsidR="00084B57" w:rsidRPr="007C1553">
        <w:rPr>
          <w:rFonts w:ascii="Times New Roman" w:hAnsi="Times New Roman" w:cs="Times New Roman"/>
          <w:sz w:val="28"/>
          <w:szCs w:val="28"/>
        </w:rPr>
        <w:t xml:space="preserve">, лабораторией, который назначается и освобождается приказом директора и непосредственно подчиняется заместителю директора по </w:t>
      </w:r>
      <w:r w:rsidR="007D4815" w:rsidRPr="007C1553">
        <w:rPr>
          <w:rFonts w:ascii="Times New Roman" w:hAnsi="Times New Roman" w:cs="Times New Roman"/>
          <w:sz w:val="28"/>
          <w:szCs w:val="28"/>
        </w:rPr>
        <w:t>учебно-производственной работе.</w:t>
      </w:r>
    </w:p>
    <w:p w:rsidR="007D4815" w:rsidRPr="007C1553" w:rsidRDefault="007D4815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1553">
        <w:rPr>
          <w:rFonts w:ascii="Times New Roman" w:hAnsi="Times New Roman" w:cs="Times New Roman"/>
          <w:sz w:val="28"/>
          <w:szCs w:val="28"/>
        </w:rPr>
        <w:t>5.3.</w:t>
      </w:r>
      <w:r w:rsidR="00D35399">
        <w:rPr>
          <w:rFonts w:ascii="Times New Roman" w:hAnsi="Times New Roman" w:cs="Times New Roman"/>
          <w:sz w:val="28"/>
          <w:szCs w:val="28"/>
        </w:rPr>
        <w:t xml:space="preserve"> </w:t>
      </w:r>
      <w:r w:rsidRPr="007C1553">
        <w:rPr>
          <w:rFonts w:ascii="Times New Roman" w:hAnsi="Times New Roman" w:cs="Times New Roman"/>
          <w:sz w:val="28"/>
          <w:szCs w:val="28"/>
        </w:rPr>
        <w:t>Заведующий кабинетом, лабораторией на</w:t>
      </w:r>
      <w:r w:rsidR="00A65F4A" w:rsidRPr="007C1553">
        <w:rPr>
          <w:rFonts w:ascii="Times New Roman" w:hAnsi="Times New Roman" w:cs="Times New Roman"/>
          <w:sz w:val="28"/>
          <w:szCs w:val="28"/>
        </w:rPr>
        <w:t>значается из числа профессионально компетентных преподавателей дисциплинарной, междисциплинарной и модульной подготовки.</w:t>
      </w:r>
    </w:p>
    <w:p w:rsidR="00A65F4A" w:rsidRDefault="00A65F4A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1553">
        <w:rPr>
          <w:rFonts w:ascii="Times New Roman" w:hAnsi="Times New Roman" w:cs="Times New Roman"/>
          <w:sz w:val="28"/>
          <w:szCs w:val="28"/>
        </w:rPr>
        <w:t>5.4.</w:t>
      </w:r>
      <w:r w:rsidR="00D35399">
        <w:rPr>
          <w:rFonts w:ascii="Times New Roman" w:hAnsi="Times New Roman" w:cs="Times New Roman"/>
          <w:sz w:val="28"/>
          <w:szCs w:val="28"/>
        </w:rPr>
        <w:t xml:space="preserve"> </w:t>
      </w:r>
      <w:r w:rsidR="0079112D" w:rsidRPr="007C1553">
        <w:rPr>
          <w:rFonts w:ascii="Times New Roman" w:hAnsi="Times New Roman" w:cs="Times New Roman"/>
          <w:sz w:val="28"/>
          <w:szCs w:val="28"/>
        </w:rPr>
        <w:t xml:space="preserve">Деятельность учебного кабинета, лаборатории осуществляется на основе плана работы, который составляется заведующим кабинетом, </w:t>
      </w:r>
      <w:r w:rsidR="00E739CE" w:rsidRPr="007C1553">
        <w:rPr>
          <w:rFonts w:ascii="Times New Roman" w:hAnsi="Times New Roman" w:cs="Times New Roman"/>
          <w:sz w:val="28"/>
          <w:szCs w:val="28"/>
        </w:rPr>
        <w:t>лабораторией на учебный год и утверждается заместителем директора по учебно-производственной работе.</w:t>
      </w:r>
    </w:p>
    <w:p w:rsidR="007C1553" w:rsidRDefault="007C1553" w:rsidP="00E11A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35399">
        <w:rPr>
          <w:rFonts w:ascii="Times New Roman" w:hAnsi="Times New Roman" w:cs="Times New Roman"/>
          <w:sz w:val="28"/>
          <w:szCs w:val="28"/>
        </w:rPr>
        <w:t xml:space="preserve"> </w:t>
      </w:r>
      <w:r w:rsidRPr="007C1553">
        <w:rPr>
          <w:rFonts w:ascii="Times New Roman" w:hAnsi="Times New Roman" w:cs="Times New Roman"/>
          <w:sz w:val="28"/>
          <w:szCs w:val="28"/>
        </w:rPr>
        <w:t>Заведующий кабинетом,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 является материально-ответственным лицом, </w:t>
      </w:r>
      <w:r w:rsidR="00444645">
        <w:rPr>
          <w:rFonts w:ascii="Times New Roman" w:hAnsi="Times New Roman" w:cs="Times New Roman"/>
          <w:sz w:val="28"/>
          <w:szCs w:val="28"/>
        </w:rPr>
        <w:t>обеспечивает практическую работу кабинета, сохранность и учет материальных ценностей.</w:t>
      </w:r>
    </w:p>
    <w:p w:rsidR="00444645" w:rsidRDefault="00444645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E1514">
        <w:rPr>
          <w:rFonts w:ascii="Times New Roman" w:hAnsi="Times New Roman" w:cs="Times New Roman"/>
          <w:sz w:val="28"/>
          <w:szCs w:val="28"/>
        </w:rPr>
        <w:t>За заведование кабинетом, лабораторией устанавливается доплата в соответствии с действующим Положением об оплате труда работников техникума.</w:t>
      </w:r>
    </w:p>
    <w:p w:rsidR="000E1514" w:rsidRPr="007C1553" w:rsidRDefault="000E1514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2AA8" w:rsidRPr="00FB43D0" w:rsidRDefault="00E11D0E" w:rsidP="00B210AC">
      <w:pPr>
        <w:pStyle w:val="Bodytext20"/>
        <w:shd w:val="clear" w:color="auto" w:fill="auto"/>
        <w:tabs>
          <w:tab w:val="left" w:pos="530"/>
        </w:tabs>
        <w:spacing w:before="0" w:after="253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Обязанности заведующего кабинетом, лабораторией: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оснащение кабинета необходимым оборудованием, современными источниками учебной и оперативной информации, техническими и наглядными средствами обучения, обеспечивающими вып</w:t>
      </w:r>
      <w:r w:rsidR="00FB3E1D" w:rsidRPr="00FB43D0">
        <w:rPr>
          <w:sz w:val="28"/>
          <w:szCs w:val="28"/>
        </w:rPr>
        <w:t>олнение действующих ФГОС СПО</w:t>
      </w:r>
      <w:r w:rsidRPr="00FB43D0">
        <w:rPr>
          <w:sz w:val="28"/>
          <w:szCs w:val="28"/>
        </w:rPr>
        <w:t>, планов и программ, преподаваемых дисциплин на базе кабинета, лаборатории;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проведение инвентаризации материальных ценностей кабинета, лаборатории в конце учебного года и своевременное списания в установленном порядке, пришедшего в негодность оборудования, приборов и другого имущества;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составление годового плана и графика работы кабинета, лаборатории;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создание банка лучших творческих</w:t>
      </w:r>
      <w:r w:rsidR="00E11D0E">
        <w:rPr>
          <w:sz w:val="28"/>
          <w:szCs w:val="28"/>
        </w:rPr>
        <w:t xml:space="preserve"> работ преподавателя и обучающихся</w:t>
      </w:r>
      <w:r w:rsidRPr="00FB43D0">
        <w:rPr>
          <w:sz w:val="28"/>
          <w:szCs w:val="28"/>
        </w:rPr>
        <w:t>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обеспечение соблюдение правил техники безопасности, поведения в кабинете, лаборатории, с проведением соответствующих инструктажей с обучающимися с отметкой в журнале, где это предусмотрено инструкцией по ОТ;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обеспечение ведения журнала по технике безопасности;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обеспечение учебного кабинета, лаборатории инструкциями по технике безопасности для обучающихся при проведении лабораторных и практических занятий и инструкциями по охране труда;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right="26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 xml:space="preserve">создание условий для </w:t>
      </w:r>
      <w:r w:rsidR="00121352">
        <w:rPr>
          <w:sz w:val="28"/>
          <w:szCs w:val="28"/>
        </w:rPr>
        <w:t>кружковой и тематической работы</w:t>
      </w:r>
      <w:r w:rsidRPr="00FB43D0">
        <w:rPr>
          <w:sz w:val="28"/>
          <w:szCs w:val="28"/>
        </w:rPr>
        <w:t>, проведения консультаций, экзаменов, защиты курсовых и дипломных проектов с учетом преподаваемых дисциплин;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соблюдение правил эксплуатации водопроводных, электрических и других коммуникационных систем кабинета, лаборатории и вспомогательных помещений;</w:t>
      </w:r>
    </w:p>
    <w:p w:rsidR="00CD2AA8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оформление кабинета в соответствии с современным состоянием преподаваемых дисциплин и развитием отрасли, для которой техникум готовит специалистов;</w:t>
      </w:r>
    </w:p>
    <w:p w:rsidR="009926D5" w:rsidRPr="00FB43D0" w:rsidRDefault="00CD2AA8" w:rsidP="00B210AC">
      <w:pPr>
        <w:pStyle w:val="Bodytext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595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контроль санитарно-гиг</w:t>
      </w:r>
      <w:r w:rsidR="00121352">
        <w:rPr>
          <w:sz w:val="28"/>
          <w:szCs w:val="28"/>
        </w:rPr>
        <w:t>иенического состояния помещения;</w:t>
      </w:r>
    </w:p>
    <w:p w:rsidR="00CD2AA8" w:rsidRPr="00FB43D0" w:rsidRDefault="00AD30F4" w:rsidP="00D35399">
      <w:pPr>
        <w:pStyle w:val="Bodytext20"/>
        <w:shd w:val="clear" w:color="auto" w:fill="auto"/>
        <w:tabs>
          <w:tab w:val="left" w:pos="750"/>
        </w:tabs>
        <w:spacing w:before="0" w:after="0" w:line="5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35399">
        <w:rPr>
          <w:sz w:val="28"/>
          <w:szCs w:val="28"/>
        </w:rPr>
        <w:t>.</w:t>
      </w:r>
      <w:r w:rsidR="009926D5" w:rsidRPr="00FB43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2AA8" w:rsidRPr="00FB43D0">
        <w:rPr>
          <w:sz w:val="28"/>
          <w:szCs w:val="28"/>
        </w:rPr>
        <w:t>рганизация внеклассной работы по предмету:</w:t>
      </w:r>
    </w:p>
    <w:p w:rsidR="00CD2AA8" w:rsidRPr="004C665E" w:rsidRDefault="00CD2AA8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-организация работы предметного кружка;</w:t>
      </w:r>
    </w:p>
    <w:p w:rsidR="00CD2AA8" w:rsidRPr="004C665E" w:rsidRDefault="00CD2AA8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-организация исследовательской работы, техническое творчество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   </w:t>
      </w:r>
      <w:r w:rsidRPr="004C665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D2AA8" w:rsidRPr="004C665E" w:rsidRDefault="00CD2AA8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-проведение консультаций по дисциплинам;</w:t>
      </w:r>
    </w:p>
    <w:p w:rsidR="00CD2AA8" w:rsidRPr="004C665E" w:rsidRDefault="00CD2AA8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-организация дополнительных занятий;</w:t>
      </w:r>
    </w:p>
    <w:p w:rsidR="00CD2AA8" w:rsidRPr="004C665E" w:rsidRDefault="00CD2AA8" w:rsidP="00B210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-организация самостоятельной работы обучающихся.</w:t>
      </w:r>
    </w:p>
    <w:p w:rsidR="00CD2AA8" w:rsidRPr="00FB43D0" w:rsidRDefault="00572959" w:rsidP="00B210AC">
      <w:pPr>
        <w:pStyle w:val="Bodytext20"/>
        <w:shd w:val="clear" w:color="auto" w:fill="auto"/>
        <w:spacing w:after="249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CD2AA8" w:rsidRPr="00FB43D0">
        <w:rPr>
          <w:sz w:val="28"/>
          <w:szCs w:val="28"/>
        </w:rPr>
        <w:t xml:space="preserve"> Права заведующего кабинетом, лабораторией:</w:t>
      </w:r>
    </w:p>
    <w:p w:rsidR="00CD2AA8" w:rsidRPr="00FB43D0" w:rsidRDefault="00CD2AA8" w:rsidP="00B210AC">
      <w:pPr>
        <w:pStyle w:val="Bodytext20"/>
        <w:numPr>
          <w:ilvl w:val="0"/>
          <w:numId w:val="9"/>
        </w:numPr>
        <w:shd w:val="clear" w:color="auto" w:fill="auto"/>
        <w:tabs>
          <w:tab w:val="left" w:pos="751"/>
        </w:tabs>
        <w:spacing w:before="0" w:after="0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приостанавливать выполнение лабораторных работ и практических занятий или иных видов учебной деятельности, если они осуществляются с нарушением правил эксплуатации оборудования кабинета, коммуникационных систем, правил охраны и безопасности труда;</w:t>
      </w:r>
    </w:p>
    <w:p w:rsidR="00CD2AA8" w:rsidRPr="00FB43D0" w:rsidRDefault="00CD2AA8" w:rsidP="00B210AC">
      <w:pPr>
        <w:pStyle w:val="Bodytext20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не допускать к работе лиц, не имеющих разрешение на право эксплуатации специализированного оборудования, а также не прошедших инструктаж по правилам техники безопасности труда.</w:t>
      </w:r>
    </w:p>
    <w:p w:rsidR="00CD2AA8" w:rsidRPr="00FB43D0" w:rsidRDefault="00572959" w:rsidP="00B210AC">
      <w:pPr>
        <w:pStyle w:val="Bodytext30"/>
        <w:shd w:val="clear" w:color="auto" w:fill="auto"/>
        <w:tabs>
          <w:tab w:val="left" w:pos="387"/>
        </w:tabs>
        <w:spacing w:after="27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Функцни администрации техникума в отношении учебных кабинетов, лабораторий</w:t>
      </w:r>
    </w:p>
    <w:p w:rsidR="00CD2AA8" w:rsidRPr="00FB43D0" w:rsidRDefault="001D2814" w:rsidP="00B210AC">
      <w:pPr>
        <w:pStyle w:val="Bodytext20"/>
        <w:shd w:val="clear" w:color="auto" w:fill="auto"/>
        <w:tabs>
          <w:tab w:val="left" w:pos="584"/>
        </w:tabs>
        <w:spacing w:before="0" w:after="253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2959">
        <w:rPr>
          <w:sz w:val="28"/>
          <w:szCs w:val="28"/>
        </w:rPr>
        <w:t>.1.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Администрация техникума ежегодно определяет и реализует:</w:t>
      </w:r>
    </w:p>
    <w:p w:rsidR="00CD2AA8" w:rsidRPr="00FB43D0" w:rsidRDefault="00CD2AA8" w:rsidP="00B210AC">
      <w:pPr>
        <w:pStyle w:val="Bodytext20"/>
        <w:numPr>
          <w:ilvl w:val="0"/>
          <w:numId w:val="9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порядок функционирования учебного кабинета, лаборатории в соответствии с действующим расписанием;</w:t>
      </w:r>
    </w:p>
    <w:p w:rsidR="00CD2AA8" w:rsidRPr="00FB43D0" w:rsidRDefault="00CD2AA8" w:rsidP="00B210AC">
      <w:pPr>
        <w:pStyle w:val="Bodytext20"/>
        <w:numPr>
          <w:ilvl w:val="0"/>
          <w:numId w:val="9"/>
        </w:numPr>
        <w:shd w:val="clear" w:color="auto" w:fill="auto"/>
        <w:tabs>
          <w:tab w:val="left" w:pos="751"/>
        </w:tabs>
        <w:spacing w:before="0" w:after="0" w:line="317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порядок использования оборудования учебных кабинетов, лабораторий;</w:t>
      </w:r>
    </w:p>
    <w:p w:rsidR="00CD2AA8" w:rsidRPr="00FB43D0" w:rsidRDefault="00CD2AA8" w:rsidP="00B210AC">
      <w:pPr>
        <w:pStyle w:val="Bodytext20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312" w:lineRule="exact"/>
        <w:ind w:left="740" w:hanging="34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 xml:space="preserve">график проведения смотра учебных кабинетов, лабораторий и соответствующие критерии </w:t>
      </w:r>
      <w:r w:rsidR="00A15540" w:rsidRPr="00FB43D0">
        <w:rPr>
          <w:sz w:val="28"/>
          <w:szCs w:val="28"/>
        </w:rPr>
        <w:t>оценки их состояния.</w:t>
      </w:r>
    </w:p>
    <w:p w:rsidR="00CD2AA8" w:rsidRPr="00FB43D0" w:rsidRDefault="001D2814" w:rsidP="00B210AC">
      <w:pPr>
        <w:pStyle w:val="Bodytext20"/>
        <w:shd w:val="clear" w:color="auto" w:fill="auto"/>
        <w:tabs>
          <w:tab w:val="left" w:pos="589"/>
        </w:tabs>
        <w:spacing w:before="0" w:after="282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399">
        <w:rPr>
          <w:sz w:val="28"/>
          <w:szCs w:val="28"/>
        </w:rPr>
        <w:t xml:space="preserve"> </w:t>
      </w:r>
      <w:r w:rsidR="00CD2AA8" w:rsidRPr="00FB43D0">
        <w:rPr>
          <w:sz w:val="28"/>
          <w:szCs w:val="28"/>
        </w:rPr>
        <w:t>Администрация техникума обеспечивает сохранность оборудования кабинета, лаборатории во внеурочное время.</w:t>
      </w:r>
    </w:p>
    <w:p w:rsidR="00305BF2" w:rsidRDefault="00305BF2" w:rsidP="00B210AC">
      <w:pPr>
        <w:pStyle w:val="Bodytext30"/>
        <w:shd w:val="clear" w:color="auto" w:fill="auto"/>
        <w:tabs>
          <w:tab w:val="left" w:pos="382"/>
        </w:tabs>
        <w:spacing w:after="252" w:line="260" w:lineRule="exact"/>
        <w:jc w:val="both"/>
        <w:rPr>
          <w:sz w:val="28"/>
          <w:szCs w:val="28"/>
        </w:rPr>
      </w:pPr>
    </w:p>
    <w:p w:rsidR="00CD2AA8" w:rsidRPr="00FB43D0" w:rsidRDefault="001D2814" w:rsidP="00B210AC">
      <w:pPr>
        <w:pStyle w:val="Bodytext30"/>
        <w:shd w:val="clear" w:color="auto" w:fill="auto"/>
        <w:tabs>
          <w:tab w:val="left" w:pos="382"/>
        </w:tabs>
        <w:spacing w:after="252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2AA8" w:rsidRPr="00FB43D0">
        <w:rPr>
          <w:sz w:val="28"/>
          <w:szCs w:val="28"/>
        </w:rPr>
        <w:t>Документация учебных кабинетов, лабораторий</w:t>
      </w:r>
    </w:p>
    <w:p w:rsidR="00CD2AA8" w:rsidRPr="00FB43D0" w:rsidRDefault="001D2814" w:rsidP="00B210AC">
      <w:pPr>
        <w:pStyle w:val="Bodytext20"/>
        <w:shd w:val="clear" w:color="auto" w:fill="auto"/>
        <w:spacing w:after="236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AA8" w:rsidRPr="00FB43D0">
        <w:rPr>
          <w:sz w:val="28"/>
          <w:szCs w:val="28"/>
        </w:rPr>
        <w:t>.1. В каждом кабинете, лаборатории техникума предусмотрена следующая документация:</w:t>
      </w:r>
    </w:p>
    <w:p w:rsidR="00CD2AA8" w:rsidRPr="00FB43D0" w:rsidRDefault="00CD2AA8" w:rsidP="00B210AC">
      <w:pPr>
        <w:pStyle w:val="Bodytext20"/>
        <w:shd w:val="clear" w:color="auto" w:fill="auto"/>
        <w:spacing w:after="0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1) паспорт кабинета, включающий в себя перечень оборудования преподаваемых в кабинете, лаборатории дисциплин;</w:t>
      </w:r>
    </w:p>
    <w:p w:rsidR="00CD2AA8" w:rsidRPr="00FB43D0" w:rsidRDefault="00CD2AA8" w:rsidP="00B210AC">
      <w:pPr>
        <w:pStyle w:val="Bodytext20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60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журнал по технике безопасности (для лаборатории);</w:t>
      </w:r>
    </w:p>
    <w:p w:rsidR="00CD2AA8" w:rsidRPr="00FB43D0" w:rsidRDefault="00CD2AA8" w:rsidP="00B210AC">
      <w:pPr>
        <w:pStyle w:val="Bodytext20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60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инструкции по технике безопасности;</w:t>
      </w:r>
    </w:p>
    <w:p w:rsidR="00CD2AA8" w:rsidRPr="00FB43D0" w:rsidRDefault="00CD2AA8" w:rsidP="00B210AC">
      <w:pPr>
        <w:pStyle w:val="Bodytext20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60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график работы кабинета, лаборатории на учебный год;</w:t>
      </w:r>
    </w:p>
    <w:p w:rsidR="00CD2AA8" w:rsidRPr="00FB43D0" w:rsidRDefault="00CD2AA8" w:rsidP="00B210AC">
      <w:pPr>
        <w:pStyle w:val="Bodytext20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60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комплект учебно-методического обеспечения дисциплины, МДК.</w:t>
      </w:r>
    </w:p>
    <w:p w:rsidR="00CD2AA8" w:rsidRPr="00FB43D0" w:rsidRDefault="00E82705" w:rsidP="00B210AC">
      <w:pPr>
        <w:pStyle w:val="Bodytext20"/>
        <w:shd w:val="clear" w:color="auto" w:fill="auto"/>
        <w:spacing w:after="179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AA8" w:rsidRPr="00FB43D0">
        <w:rPr>
          <w:sz w:val="28"/>
          <w:szCs w:val="28"/>
        </w:rPr>
        <w:t>.2. Необходимость ведения иной документации определяется заведующим кабинетом, лабораторией самостоятельно.</w:t>
      </w:r>
    </w:p>
    <w:p w:rsidR="00B210AC" w:rsidRDefault="00B210AC" w:rsidP="00B210AC">
      <w:pPr>
        <w:pStyle w:val="Bodytext30"/>
        <w:shd w:val="clear" w:color="auto" w:fill="auto"/>
        <w:spacing w:after="267" w:line="280" w:lineRule="exact"/>
        <w:jc w:val="both"/>
        <w:rPr>
          <w:sz w:val="28"/>
          <w:szCs w:val="28"/>
        </w:rPr>
      </w:pPr>
    </w:p>
    <w:p w:rsidR="00CD2AA8" w:rsidRPr="00FB43D0" w:rsidRDefault="00CD2AA8" w:rsidP="00CD2AA8">
      <w:pPr>
        <w:pStyle w:val="Bodytext30"/>
        <w:shd w:val="clear" w:color="auto" w:fill="auto"/>
        <w:spacing w:after="267" w:line="280" w:lineRule="exact"/>
        <w:jc w:val="both"/>
        <w:rPr>
          <w:sz w:val="28"/>
          <w:szCs w:val="28"/>
        </w:rPr>
      </w:pPr>
      <w:r w:rsidRPr="00FB43D0">
        <w:rPr>
          <w:sz w:val="28"/>
          <w:szCs w:val="28"/>
        </w:rPr>
        <w:t>Рассмотрено на заседании методического совета</w:t>
      </w:r>
    </w:p>
    <w:p w:rsidR="00CD2AA8" w:rsidRPr="00FB43D0" w:rsidRDefault="00E11ACA" w:rsidP="00CD2AA8">
      <w:pPr>
        <w:pStyle w:val="Bodytext30"/>
        <w:shd w:val="clear" w:color="auto" w:fill="auto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01 сентября 2016</w:t>
      </w:r>
      <w:r w:rsidR="00CD2AA8" w:rsidRPr="00FB43D0">
        <w:rPr>
          <w:sz w:val="28"/>
          <w:szCs w:val="28"/>
        </w:rPr>
        <w:t>г.</w:t>
      </w:r>
    </w:p>
    <w:p w:rsidR="00CD2AA8" w:rsidRPr="00FB43D0" w:rsidRDefault="00CD2AA8" w:rsidP="00CD2AA8">
      <w:pPr>
        <w:pStyle w:val="Bodytext30"/>
        <w:shd w:val="clear" w:color="auto" w:fill="auto"/>
        <w:spacing w:line="280" w:lineRule="exact"/>
        <w:jc w:val="both"/>
        <w:rPr>
          <w:sz w:val="28"/>
          <w:szCs w:val="28"/>
        </w:rPr>
      </w:pPr>
    </w:p>
    <w:p w:rsidR="00CD2AA8" w:rsidRPr="00FB43D0" w:rsidRDefault="00CD2AA8" w:rsidP="00CD2AA8">
      <w:pPr>
        <w:pStyle w:val="Bodytext30"/>
        <w:shd w:val="clear" w:color="auto" w:fill="auto"/>
        <w:spacing w:line="280" w:lineRule="exact"/>
        <w:jc w:val="both"/>
        <w:rPr>
          <w:sz w:val="28"/>
          <w:szCs w:val="28"/>
        </w:rPr>
      </w:pPr>
    </w:p>
    <w:p w:rsidR="00CD2AA8" w:rsidRPr="00FB43D0" w:rsidRDefault="00CD2AA8" w:rsidP="00CD2AA8">
      <w:pPr>
        <w:pStyle w:val="Bodytext30"/>
        <w:shd w:val="clear" w:color="auto" w:fill="auto"/>
        <w:spacing w:line="280" w:lineRule="exact"/>
        <w:jc w:val="both"/>
        <w:rPr>
          <w:sz w:val="28"/>
          <w:szCs w:val="28"/>
        </w:rPr>
      </w:pPr>
    </w:p>
    <w:p w:rsidR="00CD2AA8" w:rsidRPr="00FB43D0" w:rsidRDefault="00CD2AA8" w:rsidP="00CD2AA8">
      <w:pPr>
        <w:pStyle w:val="Bodytext30"/>
        <w:shd w:val="clear" w:color="auto" w:fill="auto"/>
        <w:spacing w:line="280" w:lineRule="exact"/>
        <w:jc w:val="both"/>
        <w:rPr>
          <w:sz w:val="28"/>
          <w:szCs w:val="28"/>
        </w:rPr>
      </w:pPr>
    </w:p>
    <w:p w:rsidR="00CD2AA8" w:rsidRDefault="00CD2AA8" w:rsidP="00CD2AA8">
      <w:pPr>
        <w:pStyle w:val="Bodytext20"/>
        <w:shd w:val="clear" w:color="auto" w:fill="auto"/>
        <w:tabs>
          <w:tab w:val="left" w:pos="529"/>
        </w:tabs>
        <w:spacing w:before="0" w:after="0"/>
      </w:pPr>
    </w:p>
    <w:sectPr w:rsidR="00CD2AA8" w:rsidSect="00AA3709">
      <w:pgSz w:w="11900" w:h="16840"/>
      <w:pgMar w:top="1222" w:right="777" w:bottom="1222" w:left="1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4B" w:rsidRDefault="00056E4B" w:rsidP="00AA3709">
      <w:r>
        <w:separator/>
      </w:r>
    </w:p>
  </w:endnote>
  <w:endnote w:type="continuationSeparator" w:id="0">
    <w:p w:rsidR="00056E4B" w:rsidRDefault="00056E4B" w:rsidP="00AA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4B" w:rsidRDefault="00056E4B"/>
  </w:footnote>
  <w:footnote w:type="continuationSeparator" w:id="0">
    <w:p w:rsidR="00056E4B" w:rsidRDefault="00056E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AC95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F3C2362"/>
    <w:multiLevelType w:val="multilevel"/>
    <w:tmpl w:val="598CB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0DC1"/>
    <w:multiLevelType w:val="multilevel"/>
    <w:tmpl w:val="B8EA8A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15783"/>
    <w:multiLevelType w:val="multilevel"/>
    <w:tmpl w:val="EC3684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77CE7"/>
    <w:multiLevelType w:val="multilevel"/>
    <w:tmpl w:val="ED88279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C2226"/>
    <w:multiLevelType w:val="multilevel"/>
    <w:tmpl w:val="9664FC4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543C1"/>
    <w:multiLevelType w:val="multilevel"/>
    <w:tmpl w:val="2752CC8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47A3A"/>
    <w:multiLevelType w:val="multilevel"/>
    <w:tmpl w:val="C91E08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272B84"/>
    <w:multiLevelType w:val="multilevel"/>
    <w:tmpl w:val="25C68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81F54"/>
    <w:multiLevelType w:val="multilevel"/>
    <w:tmpl w:val="3852F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142D1"/>
    <w:multiLevelType w:val="multilevel"/>
    <w:tmpl w:val="16D090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C4755F"/>
    <w:multiLevelType w:val="multilevel"/>
    <w:tmpl w:val="0A54BD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D20A2"/>
    <w:multiLevelType w:val="multilevel"/>
    <w:tmpl w:val="5122D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C3454C"/>
    <w:multiLevelType w:val="multilevel"/>
    <w:tmpl w:val="55D896B6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41F7467"/>
    <w:multiLevelType w:val="hybridMultilevel"/>
    <w:tmpl w:val="79AE92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87F1D"/>
    <w:multiLevelType w:val="multilevel"/>
    <w:tmpl w:val="C21AF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C00E6"/>
    <w:multiLevelType w:val="multilevel"/>
    <w:tmpl w:val="379601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A2B02"/>
    <w:multiLevelType w:val="multilevel"/>
    <w:tmpl w:val="52EC7C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1673A6"/>
    <w:multiLevelType w:val="multilevel"/>
    <w:tmpl w:val="0D1AF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0CD60D4"/>
    <w:multiLevelType w:val="multilevel"/>
    <w:tmpl w:val="C0D2B66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D21188"/>
    <w:multiLevelType w:val="multilevel"/>
    <w:tmpl w:val="73144D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202F3C"/>
    <w:multiLevelType w:val="multilevel"/>
    <w:tmpl w:val="AFE45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8523DE"/>
    <w:multiLevelType w:val="multilevel"/>
    <w:tmpl w:val="7EB2D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B0971"/>
    <w:multiLevelType w:val="multilevel"/>
    <w:tmpl w:val="B044A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8"/>
  </w:num>
  <w:num w:numId="5">
    <w:abstractNumId w:val="23"/>
  </w:num>
  <w:num w:numId="6">
    <w:abstractNumId w:val="19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0"/>
  </w:num>
  <w:num w:numId="14">
    <w:abstractNumId w:val="22"/>
  </w:num>
  <w:num w:numId="15">
    <w:abstractNumId w:val="7"/>
  </w:num>
  <w:num w:numId="16">
    <w:abstractNumId w:val="4"/>
  </w:num>
  <w:num w:numId="17">
    <w:abstractNumId w:val="6"/>
  </w:num>
  <w:num w:numId="18">
    <w:abstractNumId w:val="12"/>
  </w:num>
  <w:num w:numId="19">
    <w:abstractNumId w:val="3"/>
  </w:num>
  <w:num w:numId="20">
    <w:abstractNumId w:val="20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709"/>
    <w:rsid w:val="00056E4B"/>
    <w:rsid w:val="00064016"/>
    <w:rsid w:val="00066DCB"/>
    <w:rsid w:val="00084B57"/>
    <w:rsid w:val="00093001"/>
    <w:rsid w:val="000A6BC9"/>
    <w:rsid w:val="000E1514"/>
    <w:rsid w:val="001202EA"/>
    <w:rsid w:val="00121352"/>
    <w:rsid w:val="0015253E"/>
    <w:rsid w:val="0017699E"/>
    <w:rsid w:val="00185422"/>
    <w:rsid w:val="00193F0E"/>
    <w:rsid w:val="001A3885"/>
    <w:rsid w:val="001A54B4"/>
    <w:rsid w:val="001B3512"/>
    <w:rsid w:val="001D2814"/>
    <w:rsid w:val="001E5A3C"/>
    <w:rsid w:val="00204481"/>
    <w:rsid w:val="00213834"/>
    <w:rsid w:val="0021445F"/>
    <w:rsid w:val="00241FCE"/>
    <w:rsid w:val="002456C1"/>
    <w:rsid w:val="00246FEF"/>
    <w:rsid w:val="00260FBD"/>
    <w:rsid w:val="002620A8"/>
    <w:rsid w:val="00282A67"/>
    <w:rsid w:val="002C229B"/>
    <w:rsid w:val="00305BF2"/>
    <w:rsid w:val="00306ADB"/>
    <w:rsid w:val="0033022F"/>
    <w:rsid w:val="00444645"/>
    <w:rsid w:val="00456474"/>
    <w:rsid w:val="00467DAF"/>
    <w:rsid w:val="004924AB"/>
    <w:rsid w:val="004C2198"/>
    <w:rsid w:val="004C665E"/>
    <w:rsid w:val="0051603D"/>
    <w:rsid w:val="005332F2"/>
    <w:rsid w:val="00557F8F"/>
    <w:rsid w:val="00572959"/>
    <w:rsid w:val="006579BC"/>
    <w:rsid w:val="00666D0E"/>
    <w:rsid w:val="00671C68"/>
    <w:rsid w:val="00693D8C"/>
    <w:rsid w:val="006A51B1"/>
    <w:rsid w:val="006A5787"/>
    <w:rsid w:val="006F330B"/>
    <w:rsid w:val="00753D8F"/>
    <w:rsid w:val="00770CFD"/>
    <w:rsid w:val="0079112D"/>
    <w:rsid w:val="007C1553"/>
    <w:rsid w:val="007D10CD"/>
    <w:rsid w:val="007D4815"/>
    <w:rsid w:val="008116FB"/>
    <w:rsid w:val="008143EB"/>
    <w:rsid w:val="00900A79"/>
    <w:rsid w:val="009355E9"/>
    <w:rsid w:val="00945DE4"/>
    <w:rsid w:val="009558D2"/>
    <w:rsid w:val="00974B58"/>
    <w:rsid w:val="009926D5"/>
    <w:rsid w:val="00A15540"/>
    <w:rsid w:val="00A65F4A"/>
    <w:rsid w:val="00AA3709"/>
    <w:rsid w:val="00AB263E"/>
    <w:rsid w:val="00AD131B"/>
    <w:rsid w:val="00AD30F4"/>
    <w:rsid w:val="00B13593"/>
    <w:rsid w:val="00B210AC"/>
    <w:rsid w:val="00B5345D"/>
    <w:rsid w:val="00B76806"/>
    <w:rsid w:val="00B8398A"/>
    <w:rsid w:val="00B90B49"/>
    <w:rsid w:val="00BE3D16"/>
    <w:rsid w:val="00C11194"/>
    <w:rsid w:val="00C11913"/>
    <w:rsid w:val="00C42DCD"/>
    <w:rsid w:val="00C57B9E"/>
    <w:rsid w:val="00CD2AA8"/>
    <w:rsid w:val="00D35399"/>
    <w:rsid w:val="00DC1C1E"/>
    <w:rsid w:val="00DF2C4F"/>
    <w:rsid w:val="00E11ACA"/>
    <w:rsid w:val="00E11D0E"/>
    <w:rsid w:val="00E21825"/>
    <w:rsid w:val="00E46787"/>
    <w:rsid w:val="00E739CE"/>
    <w:rsid w:val="00E82705"/>
    <w:rsid w:val="00FB3E1D"/>
    <w:rsid w:val="00FB43D0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7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70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A3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AA3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uiPriority w:val="99"/>
    <w:rsid w:val="00AA3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AA3709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AA370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AA3709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icturecaption">
    <w:name w:val="Picture caption_"/>
    <w:basedOn w:val="a0"/>
    <w:link w:val="Picturecaption0"/>
    <w:rsid w:val="00CD2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CD2A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CD2A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rsid w:val="00CD2AA8"/>
    <w:pPr>
      <w:shd w:val="clear" w:color="auto" w:fill="FFFFFF"/>
      <w:spacing w:before="4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2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A8"/>
    <w:rPr>
      <w:rFonts w:ascii="Tahoma" w:hAnsi="Tahoma" w:cs="Tahoma"/>
      <w:color w:val="000000"/>
      <w:sz w:val="16"/>
      <w:szCs w:val="16"/>
    </w:rPr>
  </w:style>
  <w:style w:type="character" w:customStyle="1" w:styleId="Bodytext213pt">
    <w:name w:val="Body text (2) + 13 pt"/>
    <w:basedOn w:val="Bodytext2"/>
    <w:rsid w:val="00CD2AA8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B7680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15</cp:revision>
  <dcterms:created xsi:type="dcterms:W3CDTF">2016-12-19T07:17:00Z</dcterms:created>
  <dcterms:modified xsi:type="dcterms:W3CDTF">2016-12-21T08:28:00Z</dcterms:modified>
</cp:coreProperties>
</file>